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610" w:type="dxa"/>
        <w:tblInd w:w="-510" w:type="dxa"/>
        <w:tblLook w:val="04A0" w:firstRow="1" w:lastRow="0" w:firstColumn="1" w:lastColumn="0" w:noHBand="0" w:noVBand="1"/>
      </w:tblPr>
      <w:tblGrid>
        <w:gridCol w:w="11610"/>
      </w:tblGrid>
      <w:tr w:rsidR="00740C35" w14:paraId="7AFE82BF" w14:textId="77777777" w:rsidTr="002E0F41">
        <w:trPr>
          <w:trHeight w:val="727"/>
        </w:trPr>
        <w:tc>
          <w:tcPr>
            <w:tcW w:w="11610" w:type="dxa"/>
            <w:tcBorders>
              <w:top w:val="thickThinMediumGap" w:sz="24" w:space="0" w:color="auto"/>
              <w:left w:val="thickThinMediumGap" w:sz="24" w:space="0" w:color="auto"/>
              <w:right w:val="thickThinMediumGap" w:sz="24" w:space="0" w:color="auto"/>
            </w:tcBorders>
          </w:tcPr>
          <w:p w14:paraId="07F91DF2" w14:textId="52304A15" w:rsidR="00740C35" w:rsidRPr="00740C35" w:rsidRDefault="00740C35" w:rsidP="00740C35">
            <w:pPr>
              <w:jc w:val="center"/>
              <w:rPr>
                <w:rFonts w:ascii="AR JULIAN" w:hAnsi="AR JULIAN"/>
                <w:sz w:val="52"/>
                <w:szCs w:val="52"/>
              </w:rPr>
            </w:pPr>
            <w:r w:rsidRPr="00740C35">
              <w:rPr>
                <w:rFonts w:ascii="AR JULIAN" w:hAnsi="AR JULIAN"/>
                <w:sz w:val="52"/>
                <w:szCs w:val="52"/>
              </w:rPr>
              <w:t xml:space="preserve">Quality </w:t>
            </w:r>
            <w:r w:rsidR="001D2044" w:rsidRPr="00740C35">
              <w:rPr>
                <w:rFonts w:ascii="AR JULIAN" w:hAnsi="AR JULIAN"/>
                <w:sz w:val="52"/>
                <w:szCs w:val="52"/>
              </w:rPr>
              <w:t>on</w:t>
            </w:r>
            <w:r w:rsidRPr="00740C35">
              <w:rPr>
                <w:rFonts w:ascii="AR JULIAN" w:hAnsi="AR JULIAN"/>
                <w:sz w:val="52"/>
                <w:szCs w:val="52"/>
              </w:rPr>
              <w:t xml:space="preserve"> Tap</w:t>
            </w:r>
          </w:p>
        </w:tc>
      </w:tr>
      <w:tr w:rsidR="00325ED2" w14:paraId="748C8105" w14:textId="77777777" w:rsidTr="002E0F41">
        <w:tc>
          <w:tcPr>
            <w:tcW w:w="11610" w:type="dxa"/>
            <w:tcBorders>
              <w:left w:val="thickThinMediumGap" w:sz="24" w:space="0" w:color="auto"/>
              <w:right w:val="thickThinMediumGap" w:sz="24" w:space="0" w:color="auto"/>
            </w:tcBorders>
          </w:tcPr>
          <w:p w14:paraId="312933F7" w14:textId="77777777" w:rsidR="00325ED2" w:rsidRPr="00740C35" w:rsidRDefault="00325ED2" w:rsidP="006E75DD">
            <w:pPr>
              <w:jc w:val="center"/>
              <w:rPr>
                <w:sz w:val="24"/>
                <w:szCs w:val="24"/>
              </w:rPr>
            </w:pPr>
            <w:r w:rsidRPr="00740C35">
              <w:rPr>
                <w:sz w:val="24"/>
                <w:szCs w:val="24"/>
              </w:rPr>
              <w:t>Tri County Rural Water &amp; Sewer District</w:t>
            </w:r>
          </w:p>
          <w:p w14:paraId="14BB67DF" w14:textId="77777777" w:rsidR="00325ED2" w:rsidRDefault="00325ED2" w:rsidP="006E75DD">
            <w:pPr>
              <w:jc w:val="center"/>
            </w:pPr>
            <w:r w:rsidRPr="00740C35">
              <w:rPr>
                <w:sz w:val="24"/>
                <w:szCs w:val="24"/>
              </w:rPr>
              <w:t>Consumer Confidence Report</w:t>
            </w:r>
          </w:p>
        </w:tc>
      </w:tr>
      <w:tr w:rsidR="00325ED2" w14:paraId="71DC0B72" w14:textId="77777777" w:rsidTr="002E0F41">
        <w:tc>
          <w:tcPr>
            <w:tcW w:w="11610" w:type="dxa"/>
            <w:tcBorders>
              <w:left w:val="thickThinMediumGap" w:sz="24" w:space="0" w:color="auto"/>
              <w:bottom w:val="thickThinMediumGap" w:sz="24" w:space="0" w:color="auto"/>
              <w:right w:val="thickThinMediumGap" w:sz="24" w:space="0" w:color="auto"/>
            </w:tcBorders>
          </w:tcPr>
          <w:p w14:paraId="4D3E80B2" w14:textId="02982ABD" w:rsidR="00325ED2" w:rsidRDefault="00440CA9" w:rsidP="006E75DD">
            <w:r>
              <w:t>Volume 1, Issue 1</w:t>
            </w:r>
            <w:r w:rsidR="00EC5ED6">
              <w:t>5</w:t>
            </w:r>
            <w:r>
              <w:t xml:space="preserve">         For Year Ending 201</w:t>
            </w:r>
            <w:r w:rsidR="00EC5ED6">
              <w:t>9</w:t>
            </w:r>
            <w:r>
              <w:t xml:space="preserve">                                                                                                                                </w:t>
            </w:r>
          </w:p>
        </w:tc>
      </w:tr>
    </w:tbl>
    <w:tbl>
      <w:tblPr>
        <w:tblStyle w:val="TableGrid"/>
        <w:tblpPr w:leftFromText="180" w:rightFromText="180" w:vertAnchor="text" w:horzAnchor="margin" w:tblpX="-495" w:tblpY="133"/>
        <w:tblW w:w="11640" w:type="dxa"/>
        <w:tblLook w:val="04A0" w:firstRow="1" w:lastRow="0" w:firstColumn="1" w:lastColumn="0" w:noHBand="0" w:noVBand="1"/>
      </w:tblPr>
      <w:tblGrid>
        <w:gridCol w:w="2450"/>
        <w:gridCol w:w="460"/>
        <w:gridCol w:w="8730"/>
      </w:tblGrid>
      <w:tr w:rsidR="00EE6CB6" w14:paraId="50B99324" w14:textId="77777777" w:rsidTr="002E0F41">
        <w:trPr>
          <w:trHeight w:val="2635"/>
        </w:trPr>
        <w:tc>
          <w:tcPr>
            <w:tcW w:w="2910" w:type="dxa"/>
            <w:gridSpan w:val="2"/>
            <w:tcBorders>
              <w:top w:val="thickThinMediumGap" w:sz="24" w:space="0" w:color="auto"/>
              <w:left w:val="thickThinMediumGap" w:sz="24" w:space="0" w:color="auto"/>
              <w:bottom w:val="nil"/>
            </w:tcBorders>
          </w:tcPr>
          <w:p w14:paraId="384D45E8" w14:textId="13A38533" w:rsidR="00325ED2" w:rsidRDefault="00325ED2" w:rsidP="002E0F41">
            <w:pPr>
              <w:spacing w:after="86" w:line="235" w:lineRule="auto"/>
              <w:rPr>
                <w:rFonts w:ascii="Times New Roman" w:eastAsia="Franklin Gothic" w:hAnsi="Times New Roman" w:cs="Times New Roman"/>
                <w:b/>
                <w:sz w:val="32"/>
                <w:szCs w:val="32"/>
              </w:rPr>
            </w:pPr>
            <w:r w:rsidRPr="00EE6CB6">
              <w:rPr>
                <w:rFonts w:ascii="Times New Roman" w:eastAsia="Franklin Gothic" w:hAnsi="Times New Roman" w:cs="Times New Roman"/>
                <w:b/>
                <w:sz w:val="32"/>
                <w:szCs w:val="32"/>
              </w:rPr>
              <w:t>Service to Customers</w:t>
            </w:r>
            <w:r w:rsidR="000458F7">
              <w:rPr>
                <w:rFonts w:ascii="Times New Roman" w:eastAsia="Franklin Gothic" w:hAnsi="Times New Roman" w:cs="Times New Roman"/>
                <w:b/>
                <w:sz w:val="32"/>
                <w:szCs w:val="32"/>
              </w:rPr>
              <w:t xml:space="preserve"> </w:t>
            </w:r>
            <w:r w:rsidRPr="00EE6CB6">
              <w:rPr>
                <w:rFonts w:ascii="Times New Roman" w:eastAsia="Franklin Gothic" w:hAnsi="Times New Roman" w:cs="Times New Roman"/>
                <w:b/>
                <w:sz w:val="32"/>
                <w:szCs w:val="32"/>
              </w:rPr>
              <w:t xml:space="preserve">in </w:t>
            </w:r>
            <w:proofErr w:type="gramStart"/>
            <w:r w:rsidR="00AC47D9" w:rsidRPr="00EE6CB6">
              <w:rPr>
                <w:rFonts w:ascii="Times New Roman" w:eastAsia="Franklin Gothic" w:hAnsi="Times New Roman" w:cs="Times New Roman"/>
                <w:b/>
                <w:sz w:val="32"/>
                <w:szCs w:val="32"/>
              </w:rPr>
              <w:t xml:space="preserve">Washington, </w:t>
            </w:r>
            <w:r w:rsidR="00AC47D9">
              <w:rPr>
                <w:rFonts w:ascii="Times New Roman" w:eastAsia="Franklin Gothic" w:hAnsi="Times New Roman" w:cs="Times New Roman"/>
                <w:b/>
                <w:sz w:val="32"/>
                <w:szCs w:val="32"/>
              </w:rPr>
              <w:t xml:space="preserve"> </w:t>
            </w:r>
            <w:r w:rsidR="000458F7">
              <w:rPr>
                <w:rFonts w:ascii="Times New Roman" w:eastAsia="Franklin Gothic" w:hAnsi="Times New Roman" w:cs="Times New Roman"/>
                <w:b/>
                <w:sz w:val="32"/>
                <w:szCs w:val="32"/>
              </w:rPr>
              <w:t xml:space="preserve"> </w:t>
            </w:r>
            <w:proofErr w:type="gramEnd"/>
            <w:r w:rsidRPr="00EE6CB6">
              <w:rPr>
                <w:rFonts w:ascii="Times New Roman" w:eastAsia="Franklin Gothic" w:hAnsi="Times New Roman" w:cs="Times New Roman"/>
                <w:b/>
                <w:sz w:val="32"/>
                <w:szCs w:val="32"/>
              </w:rPr>
              <w:t xml:space="preserve">Morgan and Noble Counties </w:t>
            </w:r>
          </w:p>
          <w:p w14:paraId="2328AB7B" w14:textId="77777777" w:rsidR="00EE6CB6" w:rsidRPr="00EE6CB6" w:rsidRDefault="00EE6CB6" w:rsidP="002E0F41">
            <w:pPr>
              <w:spacing w:after="86" w:line="235" w:lineRule="auto"/>
              <w:rPr>
                <w:rFonts w:ascii="Times New Roman" w:hAnsi="Times New Roman" w:cs="Times New Roman"/>
                <w:b/>
                <w:sz w:val="32"/>
                <w:szCs w:val="32"/>
              </w:rPr>
            </w:pPr>
          </w:p>
          <w:p w14:paraId="077FA47C" w14:textId="247C8318" w:rsidR="00325ED2" w:rsidRPr="00EE6CB6" w:rsidRDefault="00325ED2" w:rsidP="002E0F41">
            <w:pPr>
              <w:numPr>
                <w:ilvl w:val="0"/>
                <w:numId w:val="1"/>
              </w:numPr>
              <w:spacing w:after="100" w:line="258" w:lineRule="auto"/>
              <w:ind w:right="19" w:hanging="216"/>
              <w:jc w:val="both"/>
            </w:pPr>
            <w:r w:rsidRPr="00EE6CB6">
              <w:rPr>
                <w:rFonts w:ascii="Franklin Gothic" w:eastAsia="Franklin Gothic" w:hAnsi="Franklin Gothic" w:cs="Franklin Gothic"/>
              </w:rPr>
              <w:t>We provide service to water taps 14</w:t>
            </w:r>
            <w:r w:rsidR="00EC5ED6">
              <w:rPr>
                <w:rFonts w:ascii="Franklin Gothic" w:eastAsia="Franklin Gothic" w:hAnsi="Franklin Gothic" w:cs="Franklin Gothic"/>
              </w:rPr>
              <w:t>40</w:t>
            </w:r>
          </w:p>
          <w:p w14:paraId="46D5DC4C" w14:textId="77777777" w:rsidR="00325ED2" w:rsidRPr="00EE6CB6" w:rsidRDefault="00325ED2" w:rsidP="002E0F41">
            <w:pPr>
              <w:numPr>
                <w:ilvl w:val="0"/>
                <w:numId w:val="1"/>
              </w:numPr>
              <w:spacing w:after="100" w:line="258" w:lineRule="auto"/>
              <w:ind w:right="19" w:hanging="216"/>
              <w:jc w:val="both"/>
            </w:pPr>
            <w:r w:rsidRPr="00EE6CB6">
              <w:rPr>
                <w:rFonts w:ascii="Franklin Gothic" w:eastAsia="Franklin Gothic" w:hAnsi="Franklin Gothic" w:cs="Franklin Gothic"/>
              </w:rPr>
              <w:t xml:space="preserve">Over 230.9 miles of water lines in ground </w:t>
            </w:r>
          </w:p>
          <w:p w14:paraId="157132BE" w14:textId="77777777" w:rsidR="00325ED2" w:rsidRPr="00EE6CB6" w:rsidRDefault="00325ED2" w:rsidP="002E0F41">
            <w:pPr>
              <w:numPr>
                <w:ilvl w:val="0"/>
                <w:numId w:val="1"/>
              </w:numPr>
              <w:spacing w:after="100" w:line="258" w:lineRule="auto"/>
              <w:ind w:right="19" w:hanging="216"/>
              <w:jc w:val="both"/>
            </w:pPr>
            <w:r w:rsidRPr="00EE6CB6">
              <w:rPr>
                <w:rFonts w:ascii="Franklin Gothic" w:eastAsia="Franklin Gothic" w:hAnsi="Franklin Gothic" w:cs="Franklin Gothic"/>
              </w:rPr>
              <w:t xml:space="preserve">Water storage capacity of 600,000 gallons </w:t>
            </w:r>
          </w:p>
          <w:p w14:paraId="32B4626A" w14:textId="77777777" w:rsidR="00325ED2" w:rsidRPr="00EE6CB6" w:rsidRDefault="00325ED2" w:rsidP="002E0F41">
            <w:pPr>
              <w:numPr>
                <w:ilvl w:val="0"/>
                <w:numId w:val="1"/>
              </w:numPr>
              <w:spacing w:after="100" w:line="258" w:lineRule="auto"/>
              <w:ind w:right="19" w:hanging="216"/>
              <w:jc w:val="both"/>
            </w:pPr>
            <w:r w:rsidRPr="00EE6CB6">
              <w:rPr>
                <w:rFonts w:ascii="Franklin Gothic" w:eastAsia="Franklin Gothic" w:hAnsi="Franklin Gothic" w:cs="Franklin Gothic"/>
              </w:rPr>
              <w:t xml:space="preserve">High Service Pump Capacity to pump 1,900,000 gallons per day </w:t>
            </w:r>
          </w:p>
          <w:p w14:paraId="4D30499C" w14:textId="77777777" w:rsidR="00325ED2" w:rsidRPr="00EE6CB6" w:rsidRDefault="00325ED2" w:rsidP="002E0F41">
            <w:pPr>
              <w:numPr>
                <w:ilvl w:val="0"/>
                <w:numId w:val="1"/>
              </w:numPr>
              <w:spacing w:after="100" w:line="258" w:lineRule="auto"/>
              <w:ind w:right="19" w:hanging="216"/>
              <w:jc w:val="both"/>
            </w:pPr>
            <w:r w:rsidRPr="00EE6CB6">
              <w:rPr>
                <w:rFonts w:ascii="Franklin Gothic" w:eastAsia="Franklin Gothic" w:hAnsi="Franklin Gothic" w:cs="Franklin Gothic"/>
              </w:rPr>
              <w:t xml:space="preserve">Ohio Class 1 Water Operator </w:t>
            </w:r>
          </w:p>
          <w:p w14:paraId="13403A38" w14:textId="1B512BA4" w:rsidR="00EE6CB6" w:rsidRDefault="00325ED2" w:rsidP="002E0F41">
            <w:pPr>
              <w:numPr>
                <w:ilvl w:val="0"/>
                <w:numId w:val="1"/>
              </w:numPr>
              <w:spacing w:after="371" w:line="258" w:lineRule="auto"/>
              <w:ind w:right="19" w:hanging="216"/>
              <w:jc w:val="both"/>
            </w:pPr>
            <w:r w:rsidRPr="00EE6CB6">
              <w:rPr>
                <w:rFonts w:ascii="Franklin Gothic" w:eastAsia="Franklin Gothic" w:hAnsi="Franklin Gothic" w:cs="Franklin Gothic"/>
              </w:rPr>
              <w:t xml:space="preserve">Pumped </w:t>
            </w:r>
            <w:r w:rsidR="000458F7">
              <w:rPr>
                <w:rFonts w:ascii="Franklin Gothic" w:eastAsia="Franklin Gothic" w:hAnsi="Franklin Gothic" w:cs="Franklin Gothic"/>
              </w:rPr>
              <w:t>14</w:t>
            </w:r>
            <w:r w:rsidR="00EC5ED6">
              <w:rPr>
                <w:rFonts w:ascii="Franklin Gothic" w:eastAsia="Franklin Gothic" w:hAnsi="Franklin Gothic" w:cs="Franklin Gothic"/>
              </w:rPr>
              <w:t>3</w:t>
            </w:r>
            <w:r w:rsidR="000458F7">
              <w:rPr>
                <w:rFonts w:ascii="Franklin Gothic" w:eastAsia="Franklin Gothic" w:hAnsi="Franklin Gothic" w:cs="Franklin Gothic"/>
              </w:rPr>
              <w:t>,</w:t>
            </w:r>
            <w:r w:rsidR="00EC5ED6">
              <w:rPr>
                <w:rFonts w:ascii="Franklin Gothic" w:eastAsia="Franklin Gothic" w:hAnsi="Franklin Gothic" w:cs="Franklin Gothic"/>
              </w:rPr>
              <w:t>727</w:t>
            </w:r>
            <w:r w:rsidRPr="00EE6CB6">
              <w:rPr>
                <w:rFonts w:ascii="Franklin Gothic" w:eastAsia="Franklin Gothic" w:hAnsi="Franklin Gothic" w:cs="Franklin Gothic"/>
              </w:rPr>
              <w:t>,000 gallons water in 201</w:t>
            </w:r>
            <w:r w:rsidR="00EC5ED6">
              <w:rPr>
                <w:rFonts w:ascii="Franklin Gothic" w:eastAsia="Franklin Gothic" w:hAnsi="Franklin Gothic" w:cs="Franklin Gothic"/>
              </w:rPr>
              <w:t>9</w:t>
            </w:r>
          </w:p>
          <w:p w14:paraId="027614A0" w14:textId="02C46549" w:rsidR="00EE6CB6" w:rsidRDefault="00EE6CB6" w:rsidP="002E0F41">
            <w:r>
              <w:t xml:space="preserve">                    </w:t>
            </w:r>
          </w:p>
          <w:p w14:paraId="36748C29" w14:textId="77777777" w:rsidR="002E0F41" w:rsidRDefault="00EE6CB6" w:rsidP="002E0F41">
            <w:r>
              <w:t xml:space="preserve">    </w:t>
            </w:r>
          </w:p>
          <w:p w14:paraId="0C4F248A" w14:textId="77777777" w:rsidR="002E0F41" w:rsidRDefault="002E0F41" w:rsidP="002E0F41"/>
          <w:p w14:paraId="0F2CBC58" w14:textId="45DB6219" w:rsidR="00EE6CB6" w:rsidRPr="00EE6CB6" w:rsidRDefault="00EE6CB6" w:rsidP="002E0F41">
            <w:pPr>
              <w:rPr>
                <w:sz w:val="36"/>
                <w:szCs w:val="36"/>
              </w:rPr>
            </w:pPr>
            <w:r>
              <w:t xml:space="preserve">   </w:t>
            </w:r>
            <w:r w:rsidRPr="00EE6CB6">
              <w:rPr>
                <w:sz w:val="36"/>
                <w:szCs w:val="36"/>
              </w:rPr>
              <w:t xml:space="preserve">Inside this Issue                </w:t>
            </w:r>
          </w:p>
        </w:tc>
        <w:tc>
          <w:tcPr>
            <w:tcW w:w="8730" w:type="dxa"/>
            <w:tcBorders>
              <w:top w:val="thickThinMediumGap" w:sz="24" w:space="0" w:color="auto"/>
              <w:right w:val="thickThinMediumGap" w:sz="24" w:space="0" w:color="auto"/>
            </w:tcBorders>
          </w:tcPr>
          <w:p w14:paraId="424230DE" w14:textId="17038717" w:rsidR="00325ED2" w:rsidRDefault="00325ED2" w:rsidP="002E0F41">
            <w:pPr>
              <w:pStyle w:val="Heading1"/>
              <w:spacing w:after="0"/>
              <w:jc w:val="center"/>
              <w:outlineLvl w:val="0"/>
              <w:rPr>
                <w:sz w:val="28"/>
                <w:szCs w:val="28"/>
              </w:rPr>
            </w:pPr>
            <w:r w:rsidRPr="00F0717B">
              <w:rPr>
                <w:sz w:val="28"/>
                <w:szCs w:val="28"/>
              </w:rPr>
              <w:t xml:space="preserve">Your Water Comes </w:t>
            </w:r>
            <w:r w:rsidR="00333F8B" w:rsidRPr="00F0717B">
              <w:rPr>
                <w:sz w:val="28"/>
                <w:szCs w:val="28"/>
              </w:rPr>
              <w:t>from</w:t>
            </w:r>
            <w:r w:rsidRPr="00F0717B">
              <w:rPr>
                <w:sz w:val="28"/>
                <w:szCs w:val="28"/>
              </w:rPr>
              <w:t xml:space="preserve"> Wells</w:t>
            </w:r>
          </w:p>
          <w:p w14:paraId="4C918BAE" w14:textId="77777777" w:rsidR="000458F7" w:rsidRPr="000458F7" w:rsidRDefault="000458F7" w:rsidP="002E0F41"/>
          <w:p w14:paraId="081AD34F" w14:textId="6B7BC72A" w:rsidR="00325ED2" w:rsidRPr="002E0F41" w:rsidRDefault="00325ED2" w:rsidP="002E0F41">
            <w:pPr>
              <w:tabs>
                <w:tab w:val="center" w:pos="1866"/>
                <w:tab w:val="center" w:pos="4916"/>
              </w:tabs>
              <w:rPr>
                <w:rFonts w:ascii="Times New Roman" w:hAnsi="Times New Roman" w:cs="Times New Roman"/>
              </w:rPr>
            </w:pPr>
            <w:r w:rsidRPr="002E0F41">
              <w:rPr>
                <w:rFonts w:ascii="Times New Roman" w:eastAsia="Franklin Gothic" w:hAnsi="Times New Roman" w:cs="Times New Roman"/>
              </w:rPr>
              <w:t xml:space="preserve">We’re pleased to present to you this year’s </w:t>
            </w:r>
            <w:r w:rsidRPr="002E0F41">
              <w:rPr>
                <w:rFonts w:ascii="Times New Roman" w:eastAsia="Franklin Gothic" w:hAnsi="Times New Roman" w:cs="Times New Roman"/>
              </w:rPr>
              <w:tab/>
              <w:t xml:space="preserve">Annual Quality Water Report. This report is designed to inform you about the quality water and services we </w:t>
            </w:r>
            <w:r w:rsidR="00374FD2" w:rsidRPr="002E0F41">
              <w:rPr>
                <w:rFonts w:ascii="Times New Roman" w:eastAsia="Franklin Gothic" w:hAnsi="Times New Roman" w:cs="Times New Roman"/>
              </w:rPr>
              <w:t>deliver</w:t>
            </w:r>
            <w:r w:rsidRPr="002E0F41">
              <w:rPr>
                <w:rFonts w:ascii="Times New Roman" w:eastAsia="Franklin Gothic" w:hAnsi="Times New Roman" w:cs="Times New Roman"/>
              </w:rPr>
              <w:t xml:space="preserve"> to you every day. Our constant goal is to provide you with a sa</w:t>
            </w:r>
            <w:r w:rsidR="00AC47D9">
              <w:rPr>
                <w:rFonts w:ascii="Times New Roman" w:eastAsia="Franklin Gothic" w:hAnsi="Times New Roman" w:cs="Times New Roman"/>
              </w:rPr>
              <w:t>f</w:t>
            </w:r>
            <w:r w:rsidRPr="002E0F41">
              <w:rPr>
                <w:rFonts w:ascii="Times New Roman" w:eastAsia="Franklin Gothic" w:hAnsi="Times New Roman" w:cs="Times New Roman"/>
              </w:rPr>
              <w:t xml:space="preserve">e and dependable </w:t>
            </w:r>
            <w:r w:rsidR="00374FD2" w:rsidRPr="002E0F41">
              <w:rPr>
                <w:rFonts w:ascii="Times New Roman" w:eastAsia="Franklin Gothic" w:hAnsi="Times New Roman" w:cs="Times New Roman"/>
              </w:rPr>
              <w:t xml:space="preserve">supply </w:t>
            </w:r>
            <w:r w:rsidRPr="002E0F41">
              <w:rPr>
                <w:rFonts w:ascii="Times New Roman" w:eastAsia="Franklin Gothic" w:hAnsi="Times New Roman" w:cs="Times New Roman"/>
              </w:rPr>
              <w:t>of drinking water. We want you to understand the efforts we make continually to improve the water treatment process and our water resources</w:t>
            </w:r>
            <w:r w:rsidR="00374FD2" w:rsidRPr="002E0F41">
              <w:rPr>
                <w:rFonts w:ascii="Times New Roman" w:eastAsia="Franklin Gothic" w:hAnsi="Times New Roman" w:cs="Times New Roman"/>
              </w:rPr>
              <w:t xml:space="preserve">. We are committed to ensuring that the water we supply is of the highest quality possible. </w:t>
            </w:r>
            <w:r w:rsidRPr="002E0F41">
              <w:rPr>
                <w:rFonts w:ascii="Times New Roman" w:eastAsia="Franklin Gothic" w:hAnsi="Times New Roman" w:cs="Times New Roman"/>
              </w:rPr>
              <w:t xml:space="preserve"> </w:t>
            </w:r>
          </w:p>
          <w:p w14:paraId="7F570EFE" w14:textId="49E72FFE" w:rsidR="00374FD2" w:rsidRPr="002E0F41" w:rsidRDefault="00374FD2" w:rsidP="002E0F41">
            <w:pPr>
              <w:spacing w:line="265" w:lineRule="auto"/>
              <w:ind w:left="192" w:right="237" w:hanging="10"/>
              <w:rPr>
                <w:rFonts w:ascii="Times New Roman" w:hAnsi="Times New Roman" w:cs="Times New Roman"/>
              </w:rPr>
            </w:pPr>
          </w:p>
          <w:p w14:paraId="4528F7B8" w14:textId="39C77AC3" w:rsidR="00374FD2" w:rsidRPr="002E0F41" w:rsidRDefault="00374FD2" w:rsidP="002E0F41">
            <w:pPr>
              <w:spacing w:line="265" w:lineRule="auto"/>
              <w:ind w:right="237"/>
              <w:rPr>
                <w:rFonts w:ascii="Times New Roman" w:hAnsi="Times New Roman" w:cs="Times New Roman"/>
              </w:rPr>
            </w:pPr>
            <w:r w:rsidRPr="002E0F41">
              <w:rPr>
                <w:rFonts w:ascii="Times New Roman" w:hAnsi="Times New Roman" w:cs="Times New Roman"/>
              </w:rPr>
              <w:t xml:space="preserve">Our </w:t>
            </w:r>
            <w:r w:rsidR="00333F8B">
              <w:rPr>
                <w:rFonts w:ascii="Times New Roman" w:hAnsi="Times New Roman" w:cs="Times New Roman"/>
              </w:rPr>
              <w:t>p</w:t>
            </w:r>
            <w:r w:rsidRPr="002E0F41">
              <w:rPr>
                <w:rFonts w:ascii="Times New Roman" w:hAnsi="Times New Roman" w:cs="Times New Roman"/>
              </w:rPr>
              <w:t xml:space="preserve">rimary water source is ground-water from the Muskingum River Aquifer located on State Route 60, just south of Beverly, Ohio. Tri-County has three production wells which have the pumping capability of approximately 2,160,000 gallons a day. The TREATMENT PROCESS consists of chlorination which is kept at a minimum level of .68 ppm and an ortho poly phosphate blend of 2 </w:t>
            </w:r>
            <w:proofErr w:type="spellStart"/>
            <w:r w:rsidRPr="002E0F41">
              <w:rPr>
                <w:rFonts w:ascii="Times New Roman" w:hAnsi="Times New Roman" w:cs="Times New Roman"/>
              </w:rPr>
              <w:t>mgl</w:t>
            </w:r>
            <w:proofErr w:type="spellEnd"/>
            <w:r w:rsidR="001D2044" w:rsidRPr="002E0F41">
              <w:rPr>
                <w:rFonts w:ascii="Times New Roman" w:hAnsi="Times New Roman" w:cs="Times New Roman"/>
              </w:rPr>
              <w:t>.</w:t>
            </w:r>
            <w:r w:rsidRPr="002E0F41">
              <w:rPr>
                <w:rFonts w:ascii="Times New Roman" w:hAnsi="Times New Roman" w:cs="Times New Roman"/>
              </w:rPr>
              <w:t xml:space="preserve"> to reduce lead solubility in the water for household pumping.</w:t>
            </w:r>
          </w:p>
          <w:p w14:paraId="2713A3C8" w14:textId="377EE947" w:rsidR="00374FD2" w:rsidRPr="002E0F41" w:rsidRDefault="00374FD2" w:rsidP="002E0F41">
            <w:pPr>
              <w:spacing w:line="265" w:lineRule="auto"/>
              <w:ind w:left="192" w:right="237" w:hanging="10"/>
              <w:rPr>
                <w:rFonts w:ascii="Times New Roman" w:hAnsi="Times New Roman" w:cs="Times New Roman"/>
              </w:rPr>
            </w:pPr>
          </w:p>
          <w:p w14:paraId="1AC8166C" w14:textId="7C0985EE" w:rsidR="00374FD2" w:rsidRPr="002E0F41" w:rsidRDefault="00374FD2" w:rsidP="002E0F41">
            <w:pPr>
              <w:spacing w:line="265" w:lineRule="auto"/>
              <w:ind w:right="237"/>
              <w:rPr>
                <w:rFonts w:ascii="Times New Roman" w:hAnsi="Times New Roman" w:cs="Times New Roman"/>
              </w:rPr>
            </w:pPr>
            <w:r w:rsidRPr="002E0F41">
              <w:rPr>
                <w:rFonts w:ascii="Times New Roman" w:hAnsi="Times New Roman" w:cs="Times New Roman"/>
              </w:rPr>
              <w:t>We have a current, unconditioned license to operate our water system.</w:t>
            </w:r>
          </w:p>
          <w:p w14:paraId="1463F838" w14:textId="5A364074" w:rsidR="00374FD2" w:rsidRPr="002E0F41" w:rsidRDefault="00374FD2" w:rsidP="002E0F41">
            <w:pPr>
              <w:spacing w:line="265" w:lineRule="auto"/>
              <w:ind w:left="192" w:right="237" w:hanging="10"/>
              <w:rPr>
                <w:rFonts w:ascii="Times New Roman" w:hAnsi="Times New Roman" w:cs="Times New Roman"/>
              </w:rPr>
            </w:pPr>
          </w:p>
          <w:p w14:paraId="6E538040" w14:textId="34BD4CB4" w:rsidR="00374FD2" w:rsidRPr="002E0F41" w:rsidRDefault="00374FD2" w:rsidP="002E0F41">
            <w:pPr>
              <w:spacing w:line="265" w:lineRule="auto"/>
              <w:ind w:right="237"/>
              <w:rPr>
                <w:rFonts w:ascii="Times New Roman" w:hAnsi="Times New Roman" w:cs="Times New Roman"/>
              </w:rPr>
            </w:pPr>
            <w:r w:rsidRPr="002E0F41">
              <w:rPr>
                <w:rFonts w:ascii="Times New Roman" w:hAnsi="Times New Roman" w:cs="Times New Roman"/>
              </w:rPr>
              <w:t xml:space="preserve">We have an Emergency Contingency Plan which is available to be viewed in the office located at 5772 BUCHANAN ROAD, WATERFORD, OHIO. This plan provides </w:t>
            </w:r>
            <w:r w:rsidR="00872A09" w:rsidRPr="002E0F41">
              <w:rPr>
                <w:rFonts w:ascii="Times New Roman" w:hAnsi="Times New Roman" w:cs="Times New Roman"/>
              </w:rPr>
              <w:t>procedures</w:t>
            </w:r>
            <w:r w:rsidRPr="002E0F41">
              <w:rPr>
                <w:rFonts w:ascii="Times New Roman" w:hAnsi="Times New Roman" w:cs="Times New Roman"/>
              </w:rPr>
              <w:t xml:space="preserve"> to be used in an emergency.</w:t>
            </w:r>
          </w:p>
          <w:p w14:paraId="75D326D3" w14:textId="408553D4" w:rsidR="00374FD2" w:rsidRPr="002E0F41" w:rsidRDefault="00374FD2" w:rsidP="002E0F41">
            <w:pPr>
              <w:spacing w:line="265" w:lineRule="auto"/>
              <w:ind w:left="192" w:right="237" w:hanging="10"/>
              <w:rPr>
                <w:rFonts w:ascii="Times New Roman" w:hAnsi="Times New Roman" w:cs="Times New Roman"/>
              </w:rPr>
            </w:pPr>
          </w:p>
          <w:p w14:paraId="55EDCA80" w14:textId="317993ED" w:rsidR="00374FD2" w:rsidRPr="002E0F41" w:rsidRDefault="00374FD2" w:rsidP="002E0F41">
            <w:pPr>
              <w:spacing w:line="265" w:lineRule="auto"/>
              <w:ind w:right="237"/>
              <w:rPr>
                <w:rFonts w:ascii="Times New Roman" w:hAnsi="Times New Roman" w:cs="Times New Roman"/>
              </w:rPr>
            </w:pPr>
            <w:r w:rsidRPr="002E0F41">
              <w:rPr>
                <w:rFonts w:ascii="Times New Roman" w:hAnsi="Times New Roman" w:cs="Times New Roman"/>
              </w:rPr>
              <w:t xml:space="preserve">We want our valued customers to be informed about their water company. If you want to learn more, please attend any of our regularly scheduled meetings. They are held each month on the third Monday at 7:00 p.m. Tri-County </w:t>
            </w:r>
            <w:r w:rsidR="00872A09" w:rsidRPr="002E0F41">
              <w:rPr>
                <w:rFonts w:ascii="Times New Roman" w:hAnsi="Times New Roman" w:cs="Times New Roman"/>
              </w:rPr>
              <w:t>Rural</w:t>
            </w:r>
            <w:r w:rsidRPr="002E0F41">
              <w:rPr>
                <w:rFonts w:ascii="Times New Roman" w:hAnsi="Times New Roman" w:cs="Times New Roman"/>
              </w:rPr>
              <w:t xml:space="preserve"> Water &amp; Sewer District Office.</w:t>
            </w:r>
          </w:p>
          <w:p w14:paraId="061B3383" w14:textId="5C93E282" w:rsidR="00374FD2" w:rsidRPr="002E0F41" w:rsidRDefault="00374FD2" w:rsidP="002E0F41">
            <w:pPr>
              <w:spacing w:line="265" w:lineRule="auto"/>
              <w:ind w:left="192" w:right="237" w:hanging="10"/>
              <w:rPr>
                <w:rFonts w:ascii="Times New Roman" w:hAnsi="Times New Roman" w:cs="Times New Roman"/>
              </w:rPr>
            </w:pPr>
          </w:p>
          <w:p w14:paraId="6D7F8A2D" w14:textId="474D4FBB" w:rsidR="00872A09" w:rsidRPr="002E0F41" w:rsidRDefault="00374FD2" w:rsidP="002E0F41">
            <w:pPr>
              <w:spacing w:line="265" w:lineRule="auto"/>
              <w:ind w:right="237"/>
              <w:rPr>
                <w:rFonts w:ascii="Times New Roman" w:hAnsi="Times New Roman" w:cs="Times New Roman"/>
              </w:rPr>
            </w:pPr>
            <w:r w:rsidRPr="002E0F41">
              <w:rPr>
                <w:rFonts w:ascii="Times New Roman" w:hAnsi="Times New Roman" w:cs="Times New Roman"/>
              </w:rPr>
              <w:t>If you have any questions about this consumer confidence report or concerning your water company, please contact</w:t>
            </w:r>
            <w:r w:rsidR="00872A09" w:rsidRPr="002E0F41">
              <w:rPr>
                <w:rFonts w:ascii="Times New Roman" w:hAnsi="Times New Roman" w:cs="Times New Roman"/>
              </w:rPr>
              <w:t xml:space="preserve"> Candice A. Armstrong, General Manager or Sam Brooker Water Operator at Tri</w:t>
            </w:r>
            <w:r w:rsidR="002E0F41">
              <w:rPr>
                <w:rFonts w:ascii="Times New Roman" w:hAnsi="Times New Roman" w:cs="Times New Roman"/>
              </w:rPr>
              <w:t>-County Rural Water &amp; Sewer District</w:t>
            </w:r>
            <w:r w:rsidR="00872A09" w:rsidRPr="002E0F41">
              <w:rPr>
                <w:rFonts w:ascii="Times New Roman" w:hAnsi="Times New Roman" w:cs="Times New Roman"/>
              </w:rPr>
              <w:t>’s Office.</w:t>
            </w:r>
          </w:p>
          <w:p w14:paraId="74C9F286" w14:textId="77777777" w:rsidR="00872A09" w:rsidRPr="002E0F41" w:rsidRDefault="00872A09" w:rsidP="002E0F41">
            <w:pPr>
              <w:spacing w:line="265" w:lineRule="auto"/>
              <w:ind w:left="192" w:right="237" w:hanging="10"/>
              <w:rPr>
                <w:rFonts w:ascii="Times New Roman" w:hAnsi="Times New Roman" w:cs="Times New Roman"/>
              </w:rPr>
            </w:pPr>
          </w:p>
          <w:p w14:paraId="220263C0" w14:textId="6B7E2EE4" w:rsidR="00325ED2" w:rsidRPr="00EE6CB6" w:rsidRDefault="00872A09" w:rsidP="002E0F41">
            <w:pPr>
              <w:spacing w:line="265" w:lineRule="auto"/>
              <w:ind w:right="237"/>
              <w:rPr>
                <w:rFonts w:ascii="Times New Roman" w:hAnsi="Times New Roman" w:cs="Times New Roman"/>
                <w:sz w:val="20"/>
                <w:szCs w:val="20"/>
              </w:rPr>
            </w:pPr>
            <w:r w:rsidRPr="002E0F41">
              <w:rPr>
                <w:rFonts w:ascii="Times New Roman" w:hAnsi="Times New Roman" w:cs="Times New Roman"/>
              </w:rPr>
              <w:t>Phone: (740) 984-2348</w:t>
            </w:r>
          </w:p>
        </w:tc>
      </w:tr>
      <w:tr w:rsidR="002E0F41" w14:paraId="0231BB4D" w14:textId="77777777" w:rsidTr="002E0F41">
        <w:trPr>
          <w:trHeight w:val="347"/>
        </w:trPr>
        <w:tc>
          <w:tcPr>
            <w:tcW w:w="2450" w:type="dxa"/>
            <w:tcBorders>
              <w:top w:val="single" w:sz="4" w:space="0" w:color="auto"/>
              <w:left w:val="thickThinMediumGap" w:sz="24" w:space="0" w:color="auto"/>
              <w:bottom w:val="single" w:sz="4" w:space="0" w:color="auto"/>
            </w:tcBorders>
          </w:tcPr>
          <w:p w14:paraId="1CB7FDC6" w14:textId="24CA286B" w:rsidR="00E46CA6" w:rsidRDefault="00EE6CB6" w:rsidP="002E0F41">
            <w:r>
              <w:t>Contamination Sources</w:t>
            </w:r>
          </w:p>
        </w:tc>
        <w:tc>
          <w:tcPr>
            <w:tcW w:w="460" w:type="dxa"/>
            <w:tcBorders>
              <w:top w:val="single" w:sz="4" w:space="0" w:color="auto"/>
              <w:bottom w:val="single" w:sz="4" w:space="0" w:color="auto"/>
            </w:tcBorders>
          </w:tcPr>
          <w:p w14:paraId="7A4EB679" w14:textId="3948B2FD" w:rsidR="00E46CA6" w:rsidRDefault="00E46CA6" w:rsidP="002E0F41">
            <w:r>
              <w:t xml:space="preserve"> </w:t>
            </w:r>
            <w:r w:rsidR="00AE1AE6">
              <w:t>2</w:t>
            </w:r>
          </w:p>
        </w:tc>
        <w:tc>
          <w:tcPr>
            <w:tcW w:w="8730" w:type="dxa"/>
            <w:vMerge w:val="restart"/>
            <w:tcBorders>
              <w:right w:val="thickThinMediumGap" w:sz="24" w:space="0" w:color="auto"/>
            </w:tcBorders>
          </w:tcPr>
          <w:p w14:paraId="50B4FD58" w14:textId="1F4974DE" w:rsidR="00E46CA6" w:rsidRPr="00EE0FA6" w:rsidRDefault="00E46CA6" w:rsidP="002E0F41">
            <w:pPr>
              <w:pStyle w:val="Heading2"/>
              <w:outlineLvl w:val="1"/>
              <w:rPr>
                <w:b/>
                <w:color w:val="auto"/>
                <w:sz w:val="28"/>
                <w:szCs w:val="28"/>
              </w:rPr>
            </w:pPr>
            <w:r w:rsidRPr="00EE0FA6">
              <w:rPr>
                <w:b/>
                <w:color w:val="auto"/>
                <w:sz w:val="28"/>
                <w:szCs w:val="28"/>
              </w:rPr>
              <w:t>Check Out Our EPA Record on the Web</w:t>
            </w:r>
            <w:r w:rsidRPr="00EE0FA6">
              <w:rPr>
                <w:rFonts w:ascii="Franklin Gothic" w:eastAsia="Franklin Gothic" w:hAnsi="Franklin Gothic" w:cs="Franklin Gothic"/>
                <w:b/>
                <w:color w:val="auto"/>
                <w:sz w:val="28"/>
                <w:szCs w:val="28"/>
              </w:rPr>
              <w:t xml:space="preserve"> </w:t>
            </w:r>
          </w:p>
          <w:p w14:paraId="4A67F26F" w14:textId="77777777" w:rsidR="00E46CA6" w:rsidRDefault="00E46CA6" w:rsidP="002E0F41">
            <w:pPr>
              <w:ind w:left="161"/>
            </w:pPr>
            <w:r>
              <w:rPr>
                <w:rFonts w:ascii="Franklin Gothic" w:eastAsia="Franklin Gothic" w:hAnsi="Franklin Gothic" w:cs="Franklin Gothic"/>
                <w:sz w:val="20"/>
              </w:rPr>
              <w:t xml:space="preserve"> </w:t>
            </w:r>
          </w:p>
          <w:p w14:paraId="10CC6185" w14:textId="2F466D45" w:rsidR="00E46CA6" w:rsidRDefault="00E46CA6" w:rsidP="002E0F41">
            <w:pPr>
              <w:spacing w:line="251" w:lineRule="auto"/>
            </w:pPr>
            <w:r>
              <w:rPr>
                <w:rFonts w:ascii="Franklin Gothic" w:eastAsia="Franklin Gothic" w:hAnsi="Franklin Gothic" w:cs="Franklin Gothic"/>
                <w:sz w:val="20"/>
              </w:rPr>
              <w:t xml:space="preserve">We’re pleased to report that our drinking water is safe and meets federal and state requirements. This report shows our water quality and what it means. </w:t>
            </w:r>
          </w:p>
          <w:p w14:paraId="0BC5F2F4" w14:textId="77777777" w:rsidR="00E46CA6" w:rsidRDefault="00E46CA6" w:rsidP="002E0F41">
            <w:pPr>
              <w:ind w:left="161"/>
            </w:pPr>
            <w:r>
              <w:rPr>
                <w:rFonts w:ascii="Franklin Gothic" w:eastAsia="Franklin Gothic" w:hAnsi="Franklin Gothic" w:cs="Franklin Gothic"/>
                <w:sz w:val="20"/>
              </w:rPr>
              <w:t xml:space="preserve"> </w:t>
            </w:r>
          </w:p>
          <w:p w14:paraId="3A1E9DDA" w14:textId="33BE86CE" w:rsidR="00E46CA6" w:rsidRDefault="00E46CA6" w:rsidP="002E0F41">
            <w:pPr>
              <w:spacing w:after="10"/>
            </w:pPr>
            <w:r>
              <w:rPr>
                <w:rFonts w:ascii="Franklin Gothic" w:eastAsia="Franklin Gothic" w:hAnsi="Franklin Gothic" w:cs="Franklin Gothic"/>
                <w:sz w:val="20"/>
              </w:rPr>
              <w:t xml:space="preserve">You can view our EPA record on the internet </w:t>
            </w:r>
            <w:proofErr w:type="gramStart"/>
            <w:r>
              <w:rPr>
                <w:rFonts w:ascii="Franklin Gothic" w:eastAsia="Franklin Gothic" w:hAnsi="Franklin Gothic" w:cs="Franklin Gothic"/>
                <w:sz w:val="20"/>
              </w:rPr>
              <w:t xml:space="preserve">at </w:t>
            </w:r>
            <w:r>
              <w:rPr>
                <w:rFonts w:ascii="Calibri" w:eastAsia="Calibri" w:hAnsi="Calibri" w:cs="Calibri"/>
                <w:sz w:val="20"/>
              </w:rPr>
              <w:t xml:space="preserve"> </w:t>
            </w:r>
            <w:r>
              <w:rPr>
                <w:rFonts w:ascii="Franklin Gothic" w:eastAsia="Franklin Gothic" w:hAnsi="Franklin Gothic" w:cs="Franklin Gothic"/>
                <w:sz w:val="20"/>
              </w:rPr>
              <w:t>www.epa.gov/OGWDW/dwinfo/oh.htm</w:t>
            </w:r>
            <w:proofErr w:type="gramEnd"/>
            <w:r>
              <w:rPr>
                <w:rFonts w:ascii="Franklin Gothic" w:eastAsia="Franklin Gothic" w:hAnsi="Franklin Gothic" w:cs="Franklin Gothic"/>
                <w:sz w:val="20"/>
              </w:rPr>
              <w:t>.</w:t>
            </w:r>
            <w:r>
              <w:rPr>
                <w:rFonts w:ascii="Calibri" w:eastAsia="Calibri" w:hAnsi="Calibri" w:cs="Calibri"/>
                <w:sz w:val="20"/>
              </w:rPr>
              <w:t xml:space="preserve">  </w:t>
            </w:r>
            <w:r>
              <w:rPr>
                <w:rFonts w:ascii="Franklin Gothic" w:eastAsia="Franklin Gothic" w:hAnsi="Franklin Gothic" w:cs="Franklin Gothic"/>
                <w:sz w:val="20"/>
              </w:rPr>
              <w:t xml:space="preserve">Type in Tri-County for the System Name and Washington for the </w:t>
            </w:r>
            <w:r w:rsidR="001D2044">
              <w:rPr>
                <w:rFonts w:ascii="Franklin Gothic" w:eastAsia="Franklin Gothic" w:hAnsi="Franklin Gothic" w:cs="Franklin Gothic"/>
                <w:sz w:val="20"/>
              </w:rPr>
              <w:t>County,</w:t>
            </w:r>
            <w:r>
              <w:rPr>
                <w:rFonts w:ascii="Franklin Gothic" w:eastAsia="Franklin Gothic" w:hAnsi="Franklin Gothic" w:cs="Franklin Gothic"/>
                <w:sz w:val="20"/>
              </w:rPr>
              <w:t xml:space="preserve"> Click on Search.  Click on Tri-County’s EPA ID number – OH8403112. </w:t>
            </w:r>
            <w:r>
              <w:rPr>
                <w:rFonts w:ascii="Franklin Gothic" w:eastAsia="Franklin Gothic" w:hAnsi="Franklin Gothic" w:cs="Franklin Gothic"/>
                <w:sz w:val="20"/>
              </w:rPr>
              <w:tab/>
              <w:t xml:space="preserve"> </w:t>
            </w:r>
            <w:r>
              <w:rPr>
                <w:rFonts w:ascii="Franklin Gothic" w:eastAsia="Franklin Gothic" w:hAnsi="Franklin Gothic" w:cs="Franklin Gothic"/>
                <w:sz w:val="20"/>
              </w:rPr>
              <w:tab/>
              <w:t xml:space="preserve"> </w:t>
            </w:r>
            <w:r>
              <w:rPr>
                <w:rFonts w:ascii="Franklin Gothic" w:eastAsia="Franklin Gothic" w:hAnsi="Franklin Gothic" w:cs="Franklin Gothic"/>
                <w:sz w:val="20"/>
              </w:rPr>
              <w:tab/>
              <w:t xml:space="preserve">     </w:t>
            </w:r>
          </w:p>
          <w:p w14:paraId="439A741C" w14:textId="77777777" w:rsidR="00E46CA6" w:rsidRDefault="00E46CA6" w:rsidP="002E0F41">
            <w:pPr>
              <w:ind w:left="161"/>
            </w:pPr>
            <w:r>
              <w:rPr>
                <w:rFonts w:ascii="Franklin Gothic" w:eastAsia="Franklin Gothic" w:hAnsi="Franklin Gothic" w:cs="Franklin Gothic"/>
                <w:sz w:val="20"/>
              </w:rPr>
              <w:t xml:space="preserve"> </w:t>
            </w:r>
          </w:p>
          <w:p w14:paraId="38BB3D76" w14:textId="18C7D31E" w:rsidR="00E46CA6" w:rsidRDefault="00E46CA6" w:rsidP="002E0F41">
            <w:r>
              <w:rPr>
                <w:rFonts w:ascii="Franklin Gothic" w:eastAsia="Franklin Gothic" w:hAnsi="Franklin Gothic" w:cs="Franklin Gothic"/>
                <w:sz w:val="20"/>
              </w:rPr>
              <w:t>We provide this information as part of the Consumers Right to know.  Tri-County Rural W</w:t>
            </w:r>
            <w:r w:rsidR="00333F8B">
              <w:rPr>
                <w:rFonts w:ascii="Franklin Gothic" w:eastAsia="Franklin Gothic" w:hAnsi="Franklin Gothic" w:cs="Franklin Gothic"/>
                <w:sz w:val="20"/>
              </w:rPr>
              <w:t>ater</w:t>
            </w:r>
            <w:r>
              <w:rPr>
                <w:rFonts w:ascii="Franklin Gothic" w:eastAsia="Franklin Gothic" w:hAnsi="Franklin Gothic" w:cs="Franklin Gothic"/>
                <w:sz w:val="20"/>
              </w:rPr>
              <w:t xml:space="preserve"> &amp; </w:t>
            </w:r>
            <w:r w:rsidR="00333F8B">
              <w:rPr>
                <w:rFonts w:ascii="Franklin Gothic" w:eastAsia="Franklin Gothic" w:hAnsi="Franklin Gothic" w:cs="Franklin Gothic"/>
                <w:sz w:val="20"/>
              </w:rPr>
              <w:t>S</w:t>
            </w:r>
            <w:r>
              <w:rPr>
                <w:rFonts w:ascii="Franklin Gothic" w:eastAsia="Franklin Gothic" w:hAnsi="Franklin Gothic" w:cs="Franklin Gothic"/>
                <w:sz w:val="20"/>
              </w:rPr>
              <w:t>ewer District works around the clock to provide top quality water to every tap</w:t>
            </w:r>
            <w:r w:rsidR="001D2044">
              <w:rPr>
                <w:rFonts w:ascii="Franklin Gothic" w:eastAsia="Franklin Gothic" w:hAnsi="Franklin Gothic" w:cs="Franklin Gothic"/>
                <w:sz w:val="20"/>
              </w:rPr>
              <w:t>.</w:t>
            </w:r>
            <w:r>
              <w:rPr>
                <w:rFonts w:ascii="Franklin Gothic" w:eastAsia="Franklin Gothic" w:hAnsi="Franklin Gothic" w:cs="Franklin Gothic"/>
                <w:sz w:val="20"/>
              </w:rPr>
              <w:t xml:space="preserve">  We’re on call 24 </w:t>
            </w:r>
            <w:r w:rsidR="00EE0FA6">
              <w:rPr>
                <w:rFonts w:ascii="Franklin Gothic" w:eastAsia="Franklin Gothic" w:hAnsi="Franklin Gothic" w:cs="Franklin Gothic"/>
                <w:sz w:val="20"/>
              </w:rPr>
              <w:t>h</w:t>
            </w:r>
            <w:r>
              <w:rPr>
                <w:rFonts w:ascii="Franklin Gothic" w:eastAsia="Franklin Gothic" w:hAnsi="Franklin Gothic" w:cs="Franklin Gothic"/>
                <w:sz w:val="20"/>
              </w:rPr>
              <w:t>ours a day.</w:t>
            </w:r>
          </w:p>
        </w:tc>
      </w:tr>
      <w:tr w:rsidR="000458F7" w14:paraId="43553B70" w14:textId="77777777" w:rsidTr="002E0F41">
        <w:trPr>
          <w:trHeight w:val="341"/>
        </w:trPr>
        <w:tc>
          <w:tcPr>
            <w:tcW w:w="2450" w:type="dxa"/>
            <w:tcBorders>
              <w:top w:val="single" w:sz="4" w:space="0" w:color="auto"/>
              <w:left w:val="thickThinMediumGap" w:sz="24" w:space="0" w:color="auto"/>
              <w:bottom w:val="single" w:sz="4" w:space="0" w:color="auto"/>
            </w:tcBorders>
          </w:tcPr>
          <w:p w14:paraId="13C5A0F4" w14:textId="6D296864" w:rsidR="00E46CA6" w:rsidRDefault="00EE6CB6" w:rsidP="002E0F41">
            <w:r>
              <w:t>Boil Advisory</w:t>
            </w:r>
            <w:r w:rsidR="00E46CA6">
              <w:t xml:space="preserve">   </w:t>
            </w:r>
          </w:p>
        </w:tc>
        <w:tc>
          <w:tcPr>
            <w:tcW w:w="460" w:type="dxa"/>
            <w:tcBorders>
              <w:top w:val="single" w:sz="4" w:space="0" w:color="auto"/>
              <w:bottom w:val="single" w:sz="4" w:space="0" w:color="auto"/>
            </w:tcBorders>
          </w:tcPr>
          <w:p w14:paraId="5BC321A4" w14:textId="35433E85" w:rsidR="00E46CA6" w:rsidRDefault="00AE1AE6" w:rsidP="002E0F41">
            <w:r>
              <w:t>2</w:t>
            </w:r>
          </w:p>
        </w:tc>
        <w:tc>
          <w:tcPr>
            <w:tcW w:w="8730" w:type="dxa"/>
            <w:vMerge/>
            <w:tcBorders>
              <w:right w:val="thickThinMediumGap" w:sz="24" w:space="0" w:color="auto"/>
            </w:tcBorders>
          </w:tcPr>
          <w:p w14:paraId="67EE7D99" w14:textId="77777777" w:rsidR="00E46CA6" w:rsidRDefault="00E46CA6" w:rsidP="002E0F41">
            <w:pPr>
              <w:pStyle w:val="Heading2"/>
              <w:outlineLvl w:val="1"/>
            </w:pPr>
          </w:p>
        </w:tc>
      </w:tr>
      <w:tr w:rsidR="000458F7" w14:paraId="12819B85" w14:textId="77777777" w:rsidTr="002E0F41">
        <w:trPr>
          <w:trHeight w:val="341"/>
        </w:trPr>
        <w:tc>
          <w:tcPr>
            <w:tcW w:w="2450" w:type="dxa"/>
            <w:tcBorders>
              <w:top w:val="single" w:sz="4" w:space="0" w:color="auto"/>
              <w:left w:val="thickThinMediumGap" w:sz="24" w:space="0" w:color="auto"/>
              <w:bottom w:val="single" w:sz="4" w:space="0" w:color="auto"/>
            </w:tcBorders>
          </w:tcPr>
          <w:p w14:paraId="2D526E21" w14:textId="16E257CF" w:rsidR="00EE6CB6" w:rsidRDefault="00EE6CB6" w:rsidP="002E0F41">
            <w:r>
              <w:t>Immuno-compromised</w:t>
            </w:r>
          </w:p>
        </w:tc>
        <w:tc>
          <w:tcPr>
            <w:tcW w:w="460" w:type="dxa"/>
            <w:tcBorders>
              <w:top w:val="single" w:sz="4" w:space="0" w:color="auto"/>
              <w:bottom w:val="single" w:sz="4" w:space="0" w:color="auto"/>
            </w:tcBorders>
          </w:tcPr>
          <w:p w14:paraId="37D5FDE5" w14:textId="6896B159" w:rsidR="00EE6CB6" w:rsidRDefault="00AE1AE6" w:rsidP="002E0F41">
            <w:r>
              <w:t>2</w:t>
            </w:r>
          </w:p>
        </w:tc>
        <w:tc>
          <w:tcPr>
            <w:tcW w:w="8730" w:type="dxa"/>
            <w:vMerge/>
            <w:tcBorders>
              <w:right w:val="thickThinMediumGap" w:sz="24" w:space="0" w:color="auto"/>
            </w:tcBorders>
          </w:tcPr>
          <w:p w14:paraId="277A1B9A" w14:textId="77777777" w:rsidR="00EE6CB6" w:rsidRDefault="00EE6CB6" w:rsidP="002E0F41">
            <w:pPr>
              <w:pStyle w:val="Heading2"/>
              <w:outlineLvl w:val="1"/>
            </w:pPr>
          </w:p>
        </w:tc>
      </w:tr>
      <w:tr w:rsidR="000458F7" w14:paraId="5B82D97F" w14:textId="77777777" w:rsidTr="002E0F41">
        <w:trPr>
          <w:trHeight w:val="341"/>
        </w:trPr>
        <w:tc>
          <w:tcPr>
            <w:tcW w:w="2450" w:type="dxa"/>
            <w:tcBorders>
              <w:top w:val="single" w:sz="4" w:space="0" w:color="auto"/>
              <w:left w:val="thickThinMediumGap" w:sz="24" w:space="0" w:color="auto"/>
              <w:bottom w:val="single" w:sz="4" w:space="0" w:color="auto"/>
            </w:tcBorders>
          </w:tcPr>
          <w:p w14:paraId="39ECA2A9" w14:textId="6FFB55B7" w:rsidR="00EE6CB6" w:rsidRDefault="00EE6CB6" w:rsidP="002E0F41">
            <w:r>
              <w:t>Hot tips for winter</w:t>
            </w:r>
          </w:p>
        </w:tc>
        <w:tc>
          <w:tcPr>
            <w:tcW w:w="460" w:type="dxa"/>
            <w:tcBorders>
              <w:top w:val="single" w:sz="4" w:space="0" w:color="auto"/>
              <w:bottom w:val="single" w:sz="4" w:space="0" w:color="auto"/>
            </w:tcBorders>
          </w:tcPr>
          <w:p w14:paraId="1137F61E" w14:textId="1721754D" w:rsidR="00EE6CB6" w:rsidRDefault="00AE1AE6" w:rsidP="002E0F41">
            <w:r>
              <w:t>3</w:t>
            </w:r>
          </w:p>
        </w:tc>
        <w:tc>
          <w:tcPr>
            <w:tcW w:w="8730" w:type="dxa"/>
            <w:vMerge/>
            <w:tcBorders>
              <w:right w:val="thickThinMediumGap" w:sz="24" w:space="0" w:color="auto"/>
            </w:tcBorders>
          </w:tcPr>
          <w:p w14:paraId="2AE9843D" w14:textId="77777777" w:rsidR="00EE6CB6" w:rsidRDefault="00EE6CB6" w:rsidP="002E0F41">
            <w:pPr>
              <w:pStyle w:val="Heading2"/>
              <w:outlineLvl w:val="1"/>
            </w:pPr>
          </w:p>
        </w:tc>
      </w:tr>
      <w:tr w:rsidR="000458F7" w14:paraId="2C51834C" w14:textId="77777777" w:rsidTr="002E0F41">
        <w:trPr>
          <w:trHeight w:val="341"/>
        </w:trPr>
        <w:tc>
          <w:tcPr>
            <w:tcW w:w="2450" w:type="dxa"/>
            <w:tcBorders>
              <w:top w:val="single" w:sz="4" w:space="0" w:color="auto"/>
              <w:left w:val="thickThinMediumGap" w:sz="24" w:space="0" w:color="auto"/>
              <w:bottom w:val="single" w:sz="4" w:space="0" w:color="auto"/>
            </w:tcBorders>
          </w:tcPr>
          <w:p w14:paraId="02A99B9A" w14:textId="2BF2AFA9" w:rsidR="00EE6CB6" w:rsidRDefault="00EE6CB6" w:rsidP="002E0F41">
            <w:r>
              <w:t>Just a Drip</w:t>
            </w:r>
          </w:p>
        </w:tc>
        <w:tc>
          <w:tcPr>
            <w:tcW w:w="460" w:type="dxa"/>
            <w:tcBorders>
              <w:top w:val="single" w:sz="4" w:space="0" w:color="auto"/>
              <w:bottom w:val="single" w:sz="4" w:space="0" w:color="auto"/>
            </w:tcBorders>
          </w:tcPr>
          <w:p w14:paraId="45DEC5F6" w14:textId="799DC724" w:rsidR="00EE6CB6" w:rsidRDefault="00AE1AE6" w:rsidP="002E0F41">
            <w:r>
              <w:t>3</w:t>
            </w:r>
          </w:p>
        </w:tc>
        <w:tc>
          <w:tcPr>
            <w:tcW w:w="8730" w:type="dxa"/>
            <w:vMerge/>
            <w:tcBorders>
              <w:right w:val="thickThinMediumGap" w:sz="24" w:space="0" w:color="auto"/>
            </w:tcBorders>
          </w:tcPr>
          <w:p w14:paraId="0E5D4CA1" w14:textId="77777777" w:rsidR="00EE6CB6" w:rsidRDefault="00EE6CB6" w:rsidP="002E0F41">
            <w:pPr>
              <w:pStyle w:val="Heading2"/>
              <w:outlineLvl w:val="1"/>
            </w:pPr>
          </w:p>
        </w:tc>
      </w:tr>
      <w:tr w:rsidR="000458F7" w14:paraId="02BB37BE" w14:textId="77777777" w:rsidTr="002E0F41">
        <w:trPr>
          <w:trHeight w:val="341"/>
        </w:trPr>
        <w:tc>
          <w:tcPr>
            <w:tcW w:w="2450" w:type="dxa"/>
            <w:tcBorders>
              <w:top w:val="single" w:sz="4" w:space="0" w:color="auto"/>
              <w:left w:val="thickThinMediumGap" w:sz="24" w:space="0" w:color="auto"/>
              <w:bottom w:val="single" w:sz="4" w:space="0" w:color="auto"/>
            </w:tcBorders>
          </w:tcPr>
          <w:p w14:paraId="691021A2" w14:textId="0DA582D7" w:rsidR="00EE6CB6" w:rsidRDefault="00EE6CB6" w:rsidP="002E0F41">
            <w:r>
              <w:t>Definitions</w:t>
            </w:r>
          </w:p>
        </w:tc>
        <w:tc>
          <w:tcPr>
            <w:tcW w:w="460" w:type="dxa"/>
            <w:tcBorders>
              <w:top w:val="single" w:sz="4" w:space="0" w:color="auto"/>
              <w:bottom w:val="single" w:sz="4" w:space="0" w:color="auto"/>
            </w:tcBorders>
          </w:tcPr>
          <w:p w14:paraId="4E26C709" w14:textId="34ED9B74" w:rsidR="00EE6CB6" w:rsidRDefault="00AE1AE6" w:rsidP="002E0F41">
            <w:r>
              <w:t>3</w:t>
            </w:r>
          </w:p>
        </w:tc>
        <w:tc>
          <w:tcPr>
            <w:tcW w:w="8730" w:type="dxa"/>
            <w:vMerge/>
            <w:tcBorders>
              <w:right w:val="thickThinMediumGap" w:sz="24" w:space="0" w:color="auto"/>
            </w:tcBorders>
          </w:tcPr>
          <w:p w14:paraId="40AE8899" w14:textId="77777777" w:rsidR="00EE6CB6" w:rsidRDefault="00EE6CB6" w:rsidP="002E0F41">
            <w:pPr>
              <w:pStyle w:val="Heading2"/>
              <w:outlineLvl w:val="1"/>
            </w:pPr>
          </w:p>
        </w:tc>
      </w:tr>
      <w:tr w:rsidR="000458F7" w14:paraId="34FC6638" w14:textId="77777777" w:rsidTr="002E0F41">
        <w:trPr>
          <w:trHeight w:val="341"/>
        </w:trPr>
        <w:tc>
          <w:tcPr>
            <w:tcW w:w="2450" w:type="dxa"/>
            <w:tcBorders>
              <w:top w:val="single" w:sz="4" w:space="0" w:color="auto"/>
              <w:left w:val="thickThinMediumGap" w:sz="24" w:space="0" w:color="auto"/>
              <w:bottom w:val="single" w:sz="4" w:space="0" w:color="auto"/>
            </w:tcBorders>
          </w:tcPr>
          <w:p w14:paraId="3AA980C3" w14:textId="7CF2B221" w:rsidR="00EE6CB6" w:rsidRDefault="00EE6CB6" w:rsidP="002E0F41">
            <w:r>
              <w:t>Swap Language</w:t>
            </w:r>
          </w:p>
        </w:tc>
        <w:tc>
          <w:tcPr>
            <w:tcW w:w="460" w:type="dxa"/>
            <w:tcBorders>
              <w:top w:val="single" w:sz="4" w:space="0" w:color="auto"/>
              <w:bottom w:val="single" w:sz="4" w:space="0" w:color="auto"/>
            </w:tcBorders>
          </w:tcPr>
          <w:p w14:paraId="6356258D" w14:textId="1A716FDC" w:rsidR="00EE6CB6" w:rsidRDefault="00AE1AE6" w:rsidP="002E0F41">
            <w:r>
              <w:t>4</w:t>
            </w:r>
          </w:p>
        </w:tc>
        <w:tc>
          <w:tcPr>
            <w:tcW w:w="8730" w:type="dxa"/>
            <w:vMerge/>
            <w:tcBorders>
              <w:right w:val="thickThinMediumGap" w:sz="24" w:space="0" w:color="auto"/>
            </w:tcBorders>
          </w:tcPr>
          <w:p w14:paraId="7AEB6E89" w14:textId="77777777" w:rsidR="00EE6CB6" w:rsidRDefault="00EE6CB6" w:rsidP="002E0F41">
            <w:pPr>
              <w:pStyle w:val="Heading2"/>
              <w:outlineLvl w:val="1"/>
            </w:pPr>
          </w:p>
        </w:tc>
      </w:tr>
      <w:tr w:rsidR="000458F7" w14:paraId="68CEBCF7" w14:textId="77777777" w:rsidTr="002E0F41">
        <w:trPr>
          <w:trHeight w:val="341"/>
        </w:trPr>
        <w:tc>
          <w:tcPr>
            <w:tcW w:w="2450" w:type="dxa"/>
            <w:tcBorders>
              <w:top w:val="single" w:sz="4" w:space="0" w:color="auto"/>
              <w:left w:val="thickThinMediumGap" w:sz="24" w:space="0" w:color="auto"/>
              <w:bottom w:val="single" w:sz="4" w:space="0" w:color="auto"/>
            </w:tcBorders>
          </w:tcPr>
          <w:p w14:paraId="276E10EA" w14:textId="362E730E" w:rsidR="00EE6CB6" w:rsidRDefault="00EE6CB6" w:rsidP="002E0F41">
            <w:r>
              <w:t>Tri-County Test Lab Result Table</w:t>
            </w:r>
          </w:p>
        </w:tc>
        <w:tc>
          <w:tcPr>
            <w:tcW w:w="460" w:type="dxa"/>
            <w:tcBorders>
              <w:top w:val="single" w:sz="4" w:space="0" w:color="auto"/>
              <w:bottom w:val="single" w:sz="4" w:space="0" w:color="auto"/>
            </w:tcBorders>
          </w:tcPr>
          <w:p w14:paraId="51EA5446" w14:textId="0CDCFFAD" w:rsidR="00EE6CB6" w:rsidRDefault="00AE1AE6" w:rsidP="002E0F41">
            <w:r>
              <w:t>4</w:t>
            </w:r>
          </w:p>
        </w:tc>
        <w:tc>
          <w:tcPr>
            <w:tcW w:w="8730" w:type="dxa"/>
            <w:vMerge/>
            <w:tcBorders>
              <w:right w:val="thickThinMediumGap" w:sz="24" w:space="0" w:color="auto"/>
            </w:tcBorders>
          </w:tcPr>
          <w:p w14:paraId="25AFEAC8" w14:textId="77777777" w:rsidR="00EE6CB6" w:rsidRDefault="00EE6CB6" w:rsidP="002E0F41">
            <w:pPr>
              <w:pStyle w:val="Heading2"/>
              <w:outlineLvl w:val="1"/>
            </w:pPr>
          </w:p>
        </w:tc>
      </w:tr>
      <w:tr w:rsidR="000458F7" w14:paraId="7F6834EB" w14:textId="77777777" w:rsidTr="002E0F41">
        <w:trPr>
          <w:trHeight w:val="341"/>
        </w:trPr>
        <w:tc>
          <w:tcPr>
            <w:tcW w:w="2450" w:type="dxa"/>
            <w:tcBorders>
              <w:top w:val="single" w:sz="4" w:space="0" w:color="auto"/>
              <w:left w:val="thickThinMediumGap" w:sz="24" w:space="0" w:color="auto"/>
              <w:bottom w:val="thickThinMediumGap" w:sz="24" w:space="0" w:color="auto"/>
            </w:tcBorders>
          </w:tcPr>
          <w:p w14:paraId="763FF678" w14:textId="4DA67D80" w:rsidR="00EE6CB6" w:rsidRDefault="00EE6CB6" w:rsidP="002E0F41">
            <w:r>
              <w:t>Updated Bylaws</w:t>
            </w:r>
          </w:p>
        </w:tc>
        <w:tc>
          <w:tcPr>
            <w:tcW w:w="460" w:type="dxa"/>
            <w:tcBorders>
              <w:top w:val="single" w:sz="4" w:space="0" w:color="auto"/>
              <w:bottom w:val="thickThinMediumGap" w:sz="24" w:space="0" w:color="auto"/>
            </w:tcBorders>
          </w:tcPr>
          <w:p w14:paraId="26B3E6AC" w14:textId="15493E88" w:rsidR="00EE6CB6" w:rsidRDefault="00AE1AE6" w:rsidP="002E0F41">
            <w:r>
              <w:t>4</w:t>
            </w:r>
          </w:p>
        </w:tc>
        <w:tc>
          <w:tcPr>
            <w:tcW w:w="8730" w:type="dxa"/>
            <w:vMerge/>
            <w:tcBorders>
              <w:bottom w:val="thickThinMediumGap" w:sz="24" w:space="0" w:color="auto"/>
              <w:right w:val="thickThinMediumGap" w:sz="24" w:space="0" w:color="auto"/>
            </w:tcBorders>
          </w:tcPr>
          <w:p w14:paraId="5EA51D77" w14:textId="77777777" w:rsidR="00EE6CB6" w:rsidRDefault="00EE6CB6" w:rsidP="002E0F41">
            <w:pPr>
              <w:pStyle w:val="Heading2"/>
              <w:outlineLvl w:val="1"/>
            </w:pPr>
          </w:p>
        </w:tc>
      </w:tr>
    </w:tbl>
    <w:p w14:paraId="7A581393" w14:textId="1BA105DB" w:rsidR="00C7723D" w:rsidRDefault="00C7723D"/>
    <w:p w14:paraId="0B6A70F0" w14:textId="29E79ED5" w:rsidR="00740C35" w:rsidRDefault="00740C35"/>
    <w:tbl>
      <w:tblPr>
        <w:tblStyle w:val="TableGrid"/>
        <w:tblW w:w="11467" w:type="dxa"/>
        <w:tblInd w:w="-365" w:type="dxa"/>
        <w:tblLook w:val="04A0" w:firstRow="1" w:lastRow="0" w:firstColumn="1" w:lastColumn="0" w:noHBand="0" w:noVBand="1"/>
      </w:tblPr>
      <w:tblGrid>
        <w:gridCol w:w="4065"/>
        <w:gridCol w:w="3701"/>
        <w:gridCol w:w="3701"/>
      </w:tblGrid>
      <w:tr w:rsidR="00DD071C" w14:paraId="74289AF4" w14:textId="77777777" w:rsidTr="00065F5F">
        <w:trPr>
          <w:trHeight w:val="260"/>
        </w:trPr>
        <w:tc>
          <w:tcPr>
            <w:tcW w:w="4065" w:type="dxa"/>
            <w:tcBorders>
              <w:top w:val="thickThinMediumGap" w:sz="24" w:space="0" w:color="auto"/>
              <w:left w:val="thickThinMediumGap" w:sz="24" w:space="0" w:color="000000"/>
              <w:bottom w:val="thickThinMediumGap" w:sz="24" w:space="0" w:color="auto"/>
            </w:tcBorders>
          </w:tcPr>
          <w:p w14:paraId="533EF73B" w14:textId="2D3D0A42" w:rsidR="00DD071C" w:rsidRPr="00440CA9" w:rsidRDefault="00DD071C">
            <w:pPr>
              <w:rPr>
                <w:sz w:val="20"/>
                <w:szCs w:val="20"/>
              </w:rPr>
            </w:pPr>
            <w:bookmarkStart w:id="0" w:name="_Hlk6908399"/>
            <w:r w:rsidRPr="00440CA9">
              <w:rPr>
                <w:sz w:val="20"/>
                <w:szCs w:val="20"/>
              </w:rPr>
              <w:t>Volume 1, Issue 1</w:t>
            </w:r>
            <w:r w:rsidR="00EC5ED6">
              <w:rPr>
                <w:sz w:val="20"/>
                <w:szCs w:val="20"/>
              </w:rPr>
              <w:t>5</w:t>
            </w:r>
          </w:p>
        </w:tc>
        <w:tc>
          <w:tcPr>
            <w:tcW w:w="3701" w:type="dxa"/>
            <w:tcBorders>
              <w:top w:val="thickThinMediumGap" w:sz="24" w:space="0" w:color="auto"/>
              <w:bottom w:val="thickThinMediumGap" w:sz="24" w:space="0" w:color="auto"/>
            </w:tcBorders>
          </w:tcPr>
          <w:p w14:paraId="50770305" w14:textId="77777777" w:rsidR="00440CA9" w:rsidRPr="00440CA9" w:rsidRDefault="00440CA9" w:rsidP="00440CA9">
            <w:pPr>
              <w:rPr>
                <w:sz w:val="20"/>
                <w:szCs w:val="20"/>
              </w:rPr>
            </w:pPr>
            <w:r w:rsidRPr="00440CA9">
              <w:rPr>
                <w:sz w:val="20"/>
                <w:szCs w:val="20"/>
              </w:rPr>
              <w:t>Tri County Rural Water &amp; Sewer District</w:t>
            </w:r>
          </w:p>
          <w:p w14:paraId="319F6348" w14:textId="77777777" w:rsidR="00DD071C" w:rsidRPr="00440CA9" w:rsidRDefault="00DD071C">
            <w:pPr>
              <w:rPr>
                <w:sz w:val="20"/>
                <w:szCs w:val="20"/>
              </w:rPr>
            </w:pPr>
          </w:p>
        </w:tc>
        <w:tc>
          <w:tcPr>
            <w:tcW w:w="3701" w:type="dxa"/>
            <w:tcBorders>
              <w:top w:val="thickThinMediumGap" w:sz="24" w:space="0" w:color="auto"/>
              <w:bottom w:val="thickThinMediumGap" w:sz="24" w:space="0" w:color="auto"/>
              <w:right w:val="thickThinMediumGap" w:sz="24" w:space="0" w:color="000000"/>
            </w:tcBorders>
          </w:tcPr>
          <w:p w14:paraId="4AB09A9F" w14:textId="48BCA47A" w:rsidR="00DD071C" w:rsidRPr="00440CA9" w:rsidRDefault="00440CA9">
            <w:pPr>
              <w:rPr>
                <w:sz w:val="20"/>
                <w:szCs w:val="20"/>
              </w:rPr>
            </w:pPr>
            <w:r w:rsidRPr="00440CA9">
              <w:rPr>
                <w:sz w:val="20"/>
                <w:szCs w:val="20"/>
              </w:rPr>
              <w:t xml:space="preserve">                                                        Page 2</w:t>
            </w:r>
          </w:p>
        </w:tc>
      </w:tr>
      <w:bookmarkEnd w:id="0"/>
    </w:tbl>
    <w:p w14:paraId="35C50993" w14:textId="4669BE87" w:rsidR="00740C35" w:rsidRDefault="00740C35"/>
    <w:tbl>
      <w:tblPr>
        <w:tblStyle w:val="TableGrid"/>
        <w:tblW w:w="11465" w:type="dxa"/>
        <w:tblInd w:w="-365" w:type="dxa"/>
        <w:tblLayout w:type="fixed"/>
        <w:tblLook w:val="04A0" w:firstRow="1" w:lastRow="0" w:firstColumn="1" w:lastColumn="0" w:noHBand="0" w:noVBand="1"/>
      </w:tblPr>
      <w:tblGrid>
        <w:gridCol w:w="3821"/>
        <w:gridCol w:w="2523"/>
        <w:gridCol w:w="1299"/>
        <w:gridCol w:w="3822"/>
      </w:tblGrid>
      <w:tr w:rsidR="00440CA9" w14:paraId="2D568417" w14:textId="77777777" w:rsidTr="00EE0FA6">
        <w:trPr>
          <w:trHeight w:val="5658"/>
        </w:trPr>
        <w:tc>
          <w:tcPr>
            <w:tcW w:w="11465" w:type="dxa"/>
            <w:gridSpan w:val="4"/>
            <w:tcBorders>
              <w:left w:val="thickThinMediumGap" w:sz="24" w:space="0" w:color="000000"/>
              <w:bottom w:val="thickThinMediumGap" w:sz="24" w:space="0" w:color="000000"/>
              <w:right w:val="thickThinMediumGap" w:sz="24" w:space="0" w:color="000000"/>
            </w:tcBorders>
          </w:tcPr>
          <w:tbl>
            <w:tblPr>
              <w:tblStyle w:val="TableGrid"/>
              <w:tblW w:w="11375" w:type="dxa"/>
              <w:tblLayout w:type="fixed"/>
              <w:tblLook w:val="04A0" w:firstRow="1" w:lastRow="0" w:firstColumn="1" w:lastColumn="0" w:noHBand="0" w:noVBand="1"/>
            </w:tblPr>
            <w:tblGrid>
              <w:gridCol w:w="11375"/>
            </w:tblGrid>
            <w:tr w:rsidR="00290E63" w14:paraId="4480B686" w14:textId="77777777" w:rsidTr="00EE0FA6">
              <w:trPr>
                <w:trHeight w:val="257"/>
              </w:trPr>
              <w:tc>
                <w:tcPr>
                  <w:tcW w:w="11375" w:type="dxa"/>
                  <w:tcBorders>
                    <w:top w:val="thickThinMediumGap" w:sz="24" w:space="0" w:color="000000"/>
                  </w:tcBorders>
                </w:tcPr>
                <w:p w14:paraId="4D9ABE3B" w14:textId="01FF9E54" w:rsidR="00290E63" w:rsidRPr="00290E63" w:rsidRDefault="00290E63" w:rsidP="00FF12A4">
                  <w:pPr>
                    <w:rPr>
                      <w:b/>
                      <w:i/>
                      <w:sz w:val="24"/>
                      <w:szCs w:val="24"/>
                    </w:rPr>
                  </w:pPr>
                  <w:r w:rsidRPr="00290E63">
                    <w:rPr>
                      <w:b/>
                      <w:i/>
                      <w:sz w:val="24"/>
                      <w:szCs w:val="24"/>
                    </w:rPr>
                    <w:t>Sources of Contamination</w:t>
                  </w:r>
                </w:p>
              </w:tc>
            </w:tr>
          </w:tbl>
          <w:p w14:paraId="634E34CE" w14:textId="63966C6C" w:rsidR="00440CA9" w:rsidRPr="002C743B" w:rsidRDefault="00FF12A4" w:rsidP="00FF12A4">
            <w:pPr>
              <w:rPr>
                <w:sz w:val="20"/>
                <w:szCs w:val="20"/>
              </w:rPr>
            </w:pPr>
            <w:r w:rsidRPr="00290E63">
              <w:t xml:space="preserve">     </w:t>
            </w:r>
            <w:r w:rsidR="00440CA9" w:rsidRPr="002C743B">
              <w:rPr>
                <w:sz w:val="20"/>
                <w:szCs w:val="20"/>
              </w:rPr>
              <w:t>What are so</w:t>
            </w:r>
            <w:r w:rsidRPr="002C743B">
              <w:rPr>
                <w:sz w:val="20"/>
                <w:szCs w:val="20"/>
              </w:rPr>
              <w:t>urce</w:t>
            </w:r>
            <w:r w:rsidR="00290E63" w:rsidRPr="002C743B">
              <w:rPr>
                <w:sz w:val="20"/>
                <w:szCs w:val="20"/>
              </w:rPr>
              <w:t>s</w:t>
            </w:r>
            <w:r w:rsidRPr="002C743B">
              <w:rPr>
                <w:sz w:val="20"/>
                <w:szCs w:val="20"/>
              </w:rPr>
              <w:t xml:space="preserve"> of contamination to drinking water?  The source</w:t>
            </w:r>
            <w:r w:rsidR="00234632">
              <w:rPr>
                <w:sz w:val="20"/>
                <w:szCs w:val="20"/>
              </w:rPr>
              <w:t>s</w:t>
            </w:r>
            <w:r w:rsidRPr="002C743B">
              <w:rPr>
                <w:sz w:val="20"/>
                <w:szCs w:val="20"/>
              </w:rPr>
              <w:t xml:space="preserve"> of drinking</w:t>
            </w:r>
            <w:r w:rsidR="00290E63" w:rsidRPr="002C743B">
              <w:rPr>
                <w:sz w:val="20"/>
                <w:szCs w:val="20"/>
              </w:rPr>
              <w:t xml:space="preserve"> water </w:t>
            </w:r>
            <w:r w:rsidRPr="002C743B">
              <w:rPr>
                <w:sz w:val="20"/>
                <w:szCs w:val="20"/>
              </w:rPr>
              <w:t>(both water and bottled) include rivers,</w:t>
            </w:r>
            <w:r w:rsidR="00333F8B">
              <w:rPr>
                <w:sz w:val="20"/>
                <w:szCs w:val="20"/>
              </w:rPr>
              <w:t xml:space="preserve"> streams,</w:t>
            </w:r>
            <w:r w:rsidRPr="002C743B">
              <w:rPr>
                <w:sz w:val="20"/>
                <w:szCs w:val="20"/>
              </w:rPr>
              <w:t xml:space="preserve"> lakes, ponds, reservoirs, spring</w:t>
            </w:r>
            <w:r w:rsidR="00333F8B">
              <w:rPr>
                <w:sz w:val="20"/>
                <w:szCs w:val="20"/>
              </w:rPr>
              <w:t>s</w:t>
            </w:r>
            <w:r w:rsidRPr="002C743B">
              <w:rPr>
                <w:sz w:val="20"/>
                <w:szCs w:val="20"/>
              </w:rPr>
              <w:t>, and wells.  As water travels over the surface of the land or through the ground, it dissolves naturally occurring minerals and radioactive material, and can pick up substances resulting from the presence of animals or from human activity</w:t>
            </w:r>
            <w:r w:rsidR="00333F8B">
              <w:rPr>
                <w:sz w:val="20"/>
                <w:szCs w:val="20"/>
              </w:rPr>
              <w:t>.</w:t>
            </w:r>
          </w:p>
          <w:p w14:paraId="4769C4AE" w14:textId="0275A094" w:rsidR="008C2A29" w:rsidRPr="002C743B" w:rsidRDefault="00FF12A4" w:rsidP="00FF12A4">
            <w:pPr>
              <w:rPr>
                <w:sz w:val="20"/>
                <w:szCs w:val="20"/>
              </w:rPr>
            </w:pPr>
            <w:r w:rsidRPr="002C743B">
              <w:rPr>
                <w:sz w:val="20"/>
                <w:szCs w:val="20"/>
              </w:rPr>
              <w:t xml:space="preserve">     Contaminants that may be present in source water include</w:t>
            </w:r>
            <w:r w:rsidR="00D57239" w:rsidRPr="002C743B">
              <w:rPr>
                <w:sz w:val="20"/>
                <w:szCs w:val="20"/>
              </w:rPr>
              <w:t>;</w:t>
            </w:r>
            <w:r w:rsidRPr="002C743B">
              <w:rPr>
                <w:sz w:val="20"/>
                <w:szCs w:val="20"/>
              </w:rPr>
              <w:t xml:space="preserve"> (A) </w:t>
            </w:r>
            <w:r w:rsidR="00234632">
              <w:rPr>
                <w:sz w:val="20"/>
                <w:szCs w:val="20"/>
              </w:rPr>
              <w:t>M</w:t>
            </w:r>
            <w:r w:rsidRPr="002C743B">
              <w:rPr>
                <w:sz w:val="20"/>
                <w:szCs w:val="20"/>
              </w:rPr>
              <w:t>icrobial contaminants, such as viruses and bacteria, which may</w:t>
            </w:r>
            <w:r w:rsidR="006A3961" w:rsidRPr="002C743B">
              <w:rPr>
                <w:sz w:val="20"/>
                <w:szCs w:val="20"/>
              </w:rPr>
              <w:t xml:space="preserve"> come</w:t>
            </w:r>
            <w:r w:rsidRPr="002C743B">
              <w:rPr>
                <w:sz w:val="20"/>
                <w:szCs w:val="20"/>
              </w:rPr>
              <w:t xml:space="preserve"> from sewage treatment plants, septic systems, agricultural livestock operations and wildlife; (B) Inorganic contaminants, such as salts and metals, which can be naturally occurring or result </w:t>
            </w:r>
            <w:r w:rsidR="008C2A29" w:rsidRPr="002C743B">
              <w:rPr>
                <w:sz w:val="20"/>
                <w:szCs w:val="20"/>
              </w:rPr>
              <w:t xml:space="preserve">from urban storm water runoff, industrial or domestic wastewater discharges, oil and gas production, mining, or farming; (C) Pesticides and </w:t>
            </w:r>
            <w:r w:rsidR="0026225F" w:rsidRPr="002C743B">
              <w:rPr>
                <w:sz w:val="20"/>
                <w:szCs w:val="20"/>
              </w:rPr>
              <w:t>herbicides</w:t>
            </w:r>
            <w:r w:rsidR="008C2A29" w:rsidRPr="002C743B">
              <w:rPr>
                <w:sz w:val="20"/>
                <w:szCs w:val="20"/>
              </w:rPr>
              <w:t>, which may come from a variety of sources such as agriculture, urban storm</w:t>
            </w:r>
            <w:r w:rsidR="00333F8B">
              <w:rPr>
                <w:sz w:val="20"/>
                <w:szCs w:val="20"/>
              </w:rPr>
              <w:t xml:space="preserve"> water</w:t>
            </w:r>
            <w:r w:rsidR="008C2A29" w:rsidRPr="002C743B">
              <w:rPr>
                <w:sz w:val="20"/>
                <w:szCs w:val="20"/>
              </w:rPr>
              <w:t xml:space="preserve"> runoff, and residential uses; (D) Organic chemical contaminants, including synthetic and volatile organic chemicals, which are by products of industrial processes and petroleum production, and can also come from gas stations, urban storm, water runoff and septic system</w:t>
            </w:r>
            <w:r w:rsidR="00D57239" w:rsidRPr="002C743B">
              <w:rPr>
                <w:sz w:val="20"/>
                <w:szCs w:val="20"/>
              </w:rPr>
              <w:t>;</w:t>
            </w:r>
            <w:r w:rsidR="008C2A29" w:rsidRPr="002C743B">
              <w:rPr>
                <w:sz w:val="20"/>
                <w:szCs w:val="20"/>
              </w:rPr>
              <w:t xml:space="preserve"> (E) Radioactive contaminants, which can be naturally occurring or be the result of oil and gas production and mining activities.</w:t>
            </w:r>
          </w:p>
          <w:p w14:paraId="73A91F5C" w14:textId="29498759" w:rsidR="008C2A29" w:rsidRPr="002C743B" w:rsidRDefault="008C2A29" w:rsidP="00FF12A4">
            <w:pPr>
              <w:rPr>
                <w:sz w:val="20"/>
                <w:szCs w:val="20"/>
              </w:rPr>
            </w:pPr>
            <w:r w:rsidRPr="002C743B">
              <w:rPr>
                <w:sz w:val="20"/>
                <w:szCs w:val="20"/>
              </w:rPr>
              <w:t xml:space="preserve">        In order to ensure that tap water is safe to drink, EPA prescribes regulations which limit the </w:t>
            </w:r>
            <w:proofErr w:type="gramStart"/>
            <w:r w:rsidRPr="002C743B">
              <w:rPr>
                <w:sz w:val="20"/>
                <w:szCs w:val="20"/>
              </w:rPr>
              <w:t>amount</w:t>
            </w:r>
            <w:proofErr w:type="gramEnd"/>
            <w:r w:rsidRPr="002C743B">
              <w:rPr>
                <w:sz w:val="20"/>
                <w:szCs w:val="20"/>
              </w:rPr>
              <w:t xml:space="preserve"> of certain contaminants in water pro</w:t>
            </w:r>
            <w:r w:rsidR="00333F8B">
              <w:rPr>
                <w:sz w:val="20"/>
                <w:szCs w:val="20"/>
              </w:rPr>
              <w:t>vided</w:t>
            </w:r>
            <w:r w:rsidRPr="002C743B">
              <w:rPr>
                <w:sz w:val="20"/>
                <w:szCs w:val="20"/>
              </w:rPr>
              <w:t xml:space="preserve"> by public water systems.</w:t>
            </w:r>
            <w:r w:rsidR="002C743B" w:rsidRPr="002C743B">
              <w:rPr>
                <w:sz w:val="20"/>
                <w:szCs w:val="20"/>
              </w:rPr>
              <w:t xml:space="preserve">  FDA regulations establish limits for contaminants in bottled water which must provide the same protection for public health.</w:t>
            </w:r>
          </w:p>
          <w:p w14:paraId="3BC071E7" w14:textId="4609F591" w:rsidR="0026225F" w:rsidRPr="002C743B" w:rsidRDefault="008C2A29" w:rsidP="00FF12A4">
            <w:pPr>
              <w:rPr>
                <w:sz w:val="20"/>
                <w:szCs w:val="20"/>
              </w:rPr>
            </w:pPr>
            <w:r w:rsidRPr="002C743B">
              <w:rPr>
                <w:sz w:val="20"/>
                <w:szCs w:val="20"/>
              </w:rPr>
              <w:t xml:space="preserve">        </w:t>
            </w:r>
            <w:r w:rsidR="006A3961" w:rsidRPr="002C743B">
              <w:rPr>
                <w:sz w:val="20"/>
                <w:szCs w:val="20"/>
              </w:rPr>
              <w:t>D</w:t>
            </w:r>
            <w:r w:rsidRPr="002C743B">
              <w:rPr>
                <w:sz w:val="20"/>
                <w:szCs w:val="20"/>
              </w:rPr>
              <w:t xml:space="preserve">rinking water, </w:t>
            </w:r>
            <w:r w:rsidR="00333F8B">
              <w:rPr>
                <w:sz w:val="20"/>
                <w:szCs w:val="20"/>
              </w:rPr>
              <w:t>including</w:t>
            </w:r>
            <w:r w:rsidRPr="002C743B">
              <w:rPr>
                <w:sz w:val="20"/>
                <w:szCs w:val="20"/>
              </w:rPr>
              <w:t xml:space="preserve"> bottled drinking water, may be reasonably expected to contain at </w:t>
            </w:r>
            <w:r w:rsidR="0026225F" w:rsidRPr="002C743B">
              <w:rPr>
                <w:sz w:val="20"/>
                <w:szCs w:val="20"/>
              </w:rPr>
              <w:t>least</w:t>
            </w:r>
            <w:r w:rsidRPr="002C743B">
              <w:rPr>
                <w:sz w:val="20"/>
                <w:szCs w:val="20"/>
              </w:rPr>
              <w:t xml:space="preserve"> small amounts of some contaminants. It’s important to remember that presence of these contaminants does not necessarily pose a health risk. More information about </w:t>
            </w:r>
            <w:r w:rsidR="0026225F" w:rsidRPr="002C743B">
              <w:rPr>
                <w:sz w:val="20"/>
                <w:szCs w:val="20"/>
              </w:rPr>
              <w:t>contaminants and potential health effects can be obtained by calling the Environmental Protection Agency’s Safe Drinking Water Hotline Number.</w:t>
            </w:r>
          </w:p>
          <w:p w14:paraId="12C5122A" w14:textId="15F77D06" w:rsidR="00290E63" w:rsidRPr="00EE0FA6" w:rsidRDefault="0026225F" w:rsidP="00065F5F">
            <w:pPr>
              <w:rPr>
                <w:b/>
                <w:sz w:val="28"/>
                <w:szCs w:val="28"/>
              </w:rPr>
            </w:pPr>
            <w:r w:rsidRPr="00290E63">
              <w:t xml:space="preserve">                                                     </w:t>
            </w:r>
            <w:r w:rsidRPr="00EE0FA6">
              <w:rPr>
                <w:b/>
                <w:sz w:val="28"/>
                <w:szCs w:val="28"/>
              </w:rPr>
              <w:t xml:space="preserve">  EPA’s Safe Drinking Water Hotline</w:t>
            </w:r>
            <w:r w:rsidR="00290E63" w:rsidRPr="00EE0FA6">
              <w:rPr>
                <w:b/>
                <w:sz w:val="28"/>
                <w:szCs w:val="28"/>
              </w:rPr>
              <w:t xml:space="preserve"> </w:t>
            </w:r>
            <w:r w:rsidR="00065F5F" w:rsidRPr="00EE0FA6">
              <w:rPr>
                <w:b/>
                <w:sz w:val="28"/>
                <w:szCs w:val="28"/>
              </w:rPr>
              <w:t xml:space="preserve">  </w:t>
            </w:r>
            <w:r w:rsidR="00290E63" w:rsidRPr="00EE0FA6">
              <w:rPr>
                <w:b/>
                <w:sz w:val="28"/>
                <w:szCs w:val="28"/>
              </w:rPr>
              <w:t>1-800-426-4791</w:t>
            </w:r>
          </w:p>
        </w:tc>
      </w:tr>
      <w:tr w:rsidR="008C2A29" w14:paraId="72FD0B23" w14:textId="77777777" w:rsidTr="00EE0FA6">
        <w:trPr>
          <w:trHeight w:val="263"/>
        </w:trPr>
        <w:tc>
          <w:tcPr>
            <w:tcW w:w="11465" w:type="dxa"/>
            <w:gridSpan w:val="4"/>
            <w:tcBorders>
              <w:top w:val="thickThinMediumGap" w:sz="24" w:space="0" w:color="000000"/>
              <w:left w:val="thickThinMediumGap" w:sz="24" w:space="0" w:color="000000"/>
              <w:right w:val="thickThinMediumGap" w:sz="24" w:space="0" w:color="000000"/>
            </w:tcBorders>
          </w:tcPr>
          <w:p w14:paraId="22174D4B" w14:textId="7A5024DC" w:rsidR="008C2A29" w:rsidRPr="00290E63" w:rsidRDefault="0026225F" w:rsidP="00FF12A4">
            <w:pPr>
              <w:rPr>
                <w:b/>
                <w:sz w:val="24"/>
                <w:szCs w:val="24"/>
              </w:rPr>
            </w:pPr>
            <w:r w:rsidRPr="00290E63">
              <w:rPr>
                <w:b/>
                <w:sz w:val="24"/>
                <w:szCs w:val="24"/>
              </w:rPr>
              <w:t>Boil Advisory Alert</w:t>
            </w:r>
          </w:p>
        </w:tc>
      </w:tr>
      <w:tr w:rsidR="0026225F" w14:paraId="20B965C8" w14:textId="77777777" w:rsidTr="00EE0FA6">
        <w:trPr>
          <w:trHeight w:val="1672"/>
        </w:trPr>
        <w:tc>
          <w:tcPr>
            <w:tcW w:w="6344" w:type="dxa"/>
            <w:gridSpan w:val="2"/>
            <w:tcBorders>
              <w:top w:val="thickThinMediumGap" w:sz="24" w:space="0" w:color="000000"/>
              <w:left w:val="thickThinMediumGap" w:sz="24" w:space="0" w:color="000000"/>
              <w:bottom w:val="thickThinMediumGap" w:sz="24" w:space="0" w:color="000000"/>
            </w:tcBorders>
          </w:tcPr>
          <w:p w14:paraId="2DBB0678" w14:textId="77777777" w:rsidR="0026225F" w:rsidRDefault="0026225F" w:rsidP="00FF12A4">
            <w:r>
              <w:t>After a line break or depressurization of the water system in your area, you may experience cloudy or brown water. To alleviate this problem flush service line to clear. Boil any water used for drinking, including water used to make ice, cooking or water used for oral hygiene until further notice.</w:t>
            </w:r>
          </w:p>
          <w:p w14:paraId="53F921B3" w14:textId="154B03D9" w:rsidR="0026225F" w:rsidRPr="006A3961" w:rsidRDefault="0026225F" w:rsidP="0026225F">
            <w:pPr>
              <w:jc w:val="center"/>
              <w:rPr>
                <w:b/>
                <w:i/>
                <w:sz w:val="24"/>
                <w:szCs w:val="24"/>
              </w:rPr>
            </w:pPr>
            <w:r w:rsidRPr="006A3961">
              <w:rPr>
                <w:b/>
                <w:i/>
                <w:sz w:val="24"/>
                <w:szCs w:val="24"/>
              </w:rPr>
              <w:t>“Boil water vigorously for 3 minutes at rapid boil”</w:t>
            </w:r>
          </w:p>
        </w:tc>
        <w:tc>
          <w:tcPr>
            <w:tcW w:w="5121" w:type="dxa"/>
            <w:gridSpan w:val="2"/>
            <w:tcBorders>
              <w:top w:val="thickThinMediumGap" w:sz="24" w:space="0" w:color="000000"/>
              <w:bottom w:val="thickThinMediumGap" w:sz="24" w:space="0" w:color="000000"/>
              <w:right w:val="thickThinMediumGap" w:sz="24" w:space="0" w:color="000000"/>
            </w:tcBorders>
          </w:tcPr>
          <w:p w14:paraId="4611A3EB" w14:textId="1AEF8E37" w:rsidR="0026225F" w:rsidRDefault="0026225F" w:rsidP="00FF12A4">
            <w:r>
              <w:t>Boil advisory information will be announced by the following media</w:t>
            </w:r>
            <w:r w:rsidR="000B3FCF">
              <w:t xml:space="preserve"> sources:</w:t>
            </w:r>
          </w:p>
          <w:p w14:paraId="2F156026" w14:textId="77777777" w:rsidR="0026225F" w:rsidRDefault="0026225F" w:rsidP="00FF12A4">
            <w:r>
              <w:t>Your local newspaper</w:t>
            </w:r>
          </w:p>
          <w:p w14:paraId="4E8CA703" w14:textId="77777777" w:rsidR="0026225F" w:rsidRDefault="0026225F" w:rsidP="00FF12A4">
            <w:r>
              <w:t>Television:  WTAP TV</w:t>
            </w:r>
          </w:p>
          <w:p w14:paraId="5AA25590" w14:textId="70607DEC" w:rsidR="0026225F" w:rsidRDefault="0026225F" w:rsidP="00FF12A4">
            <w:r>
              <w:t xml:space="preserve">Radio:  1050 AM, 1230 AM, 107 FM, 103.1 FM, 102 FM, 100.1 FM, 101 FM, 99.1 FM, 95.1 FM </w:t>
            </w:r>
          </w:p>
        </w:tc>
      </w:tr>
      <w:tr w:rsidR="00D57239" w14:paraId="05642857" w14:textId="77777777" w:rsidTr="00EE0FA6">
        <w:trPr>
          <w:trHeight w:val="541"/>
        </w:trPr>
        <w:tc>
          <w:tcPr>
            <w:tcW w:w="11465" w:type="dxa"/>
            <w:gridSpan w:val="4"/>
            <w:tcBorders>
              <w:left w:val="thickThinMediumGap" w:sz="24" w:space="0" w:color="000000"/>
              <w:bottom w:val="thickThinMediumGap" w:sz="24" w:space="0" w:color="000000"/>
              <w:right w:val="thickThinMediumGap" w:sz="24" w:space="0" w:color="000000"/>
            </w:tcBorders>
          </w:tcPr>
          <w:p w14:paraId="3DB4C99D" w14:textId="781BFF52" w:rsidR="00D57239" w:rsidRPr="00290E63" w:rsidRDefault="00D57239" w:rsidP="00FF12A4">
            <w:pPr>
              <w:rPr>
                <w:b/>
                <w:sz w:val="24"/>
                <w:szCs w:val="24"/>
              </w:rPr>
            </w:pPr>
            <w:r w:rsidRPr="00290E63">
              <w:rPr>
                <w:b/>
                <w:sz w:val="24"/>
                <w:szCs w:val="24"/>
              </w:rPr>
              <w:t>Immuno-Compr</w:t>
            </w:r>
            <w:r w:rsidR="00333F8B">
              <w:rPr>
                <w:b/>
                <w:sz w:val="24"/>
                <w:szCs w:val="24"/>
              </w:rPr>
              <w:t>omised</w:t>
            </w:r>
            <w:r w:rsidRPr="00290E63">
              <w:rPr>
                <w:b/>
                <w:sz w:val="24"/>
                <w:szCs w:val="24"/>
              </w:rPr>
              <w:t xml:space="preserve"> Persons</w:t>
            </w:r>
          </w:p>
          <w:p w14:paraId="7802848A" w14:textId="1BF5BF33" w:rsidR="00D57239" w:rsidRDefault="00D57239" w:rsidP="00FF12A4"/>
        </w:tc>
      </w:tr>
      <w:tr w:rsidR="00D57239" w14:paraId="6DC1C228" w14:textId="77777777" w:rsidTr="00EE0FA6">
        <w:trPr>
          <w:trHeight w:val="3871"/>
        </w:trPr>
        <w:tc>
          <w:tcPr>
            <w:tcW w:w="11465" w:type="dxa"/>
            <w:gridSpan w:val="4"/>
            <w:tcBorders>
              <w:top w:val="thickThinMediumGap" w:sz="24" w:space="0" w:color="000000"/>
              <w:left w:val="thickThinMediumGap" w:sz="24" w:space="0" w:color="000000"/>
              <w:bottom w:val="thickThinMediumGap" w:sz="24" w:space="0" w:color="000000"/>
              <w:right w:val="thickThinMediumGap" w:sz="24" w:space="0" w:color="000000"/>
            </w:tcBorders>
          </w:tcPr>
          <w:p w14:paraId="5C9353A9" w14:textId="30BE0D89" w:rsidR="00D57239" w:rsidRPr="002C743B" w:rsidRDefault="00D57239" w:rsidP="00FF12A4">
            <w:pPr>
              <w:rPr>
                <w:sz w:val="20"/>
                <w:szCs w:val="20"/>
              </w:rPr>
            </w:pPr>
            <w:r>
              <w:t xml:space="preserve">     </w:t>
            </w:r>
            <w:r w:rsidRPr="002C743B">
              <w:rPr>
                <w:sz w:val="20"/>
                <w:szCs w:val="20"/>
              </w:rPr>
              <w:t xml:space="preserve"> MCL’s (Maximum Contaminant Levels) are set at very stringent levels. To understand the possible health effects described for many regulated contaminants, a person would have to drink 2 liters of water every day at the MCL level for a lifetime to have a one-in-a-million chance of having the described health effect.</w:t>
            </w:r>
          </w:p>
          <w:p w14:paraId="6406C8FB" w14:textId="6E14EE2B" w:rsidR="00250006" w:rsidRPr="002C743B" w:rsidRDefault="00D57239" w:rsidP="00FF12A4">
            <w:pPr>
              <w:rPr>
                <w:sz w:val="20"/>
                <w:szCs w:val="20"/>
              </w:rPr>
            </w:pPr>
            <w:r w:rsidRPr="002C743B">
              <w:rPr>
                <w:sz w:val="20"/>
                <w:szCs w:val="20"/>
              </w:rPr>
              <w:t xml:space="preserve">       Some people may be more vulnerable to contaminants in drinking water than the general population. Immuno-compr</w:t>
            </w:r>
            <w:r w:rsidR="00333F8B">
              <w:rPr>
                <w:sz w:val="20"/>
                <w:szCs w:val="20"/>
              </w:rPr>
              <w:t>omised</w:t>
            </w:r>
            <w:r w:rsidRPr="002C743B">
              <w:rPr>
                <w:sz w:val="20"/>
                <w:szCs w:val="20"/>
              </w:rPr>
              <w:t xml:space="preserve"> persons such as persons with cancer undergoing chemotherapy, persons who have undergone organ transplants, people with HIV/AIDS or other immune system disorders. Some </w:t>
            </w:r>
            <w:r w:rsidR="00250006" w:rsidRPr="002C743B">
              <w:rPr>
                <w:sz w:val="20"/>
                <w:szCs w:val="20"/>
              </w:rPr>
              <w:t>elderly and infants can be particularly at risk from infections.</w:t>
            </w:r>
          </w:p>
          <w:p w14:paraId="0A0AB8B4" w14:textId="38967C81" w:rsidR="00D57239" w:rsidRPr="002C743B" w:rsidRDefault="00250006" w:rsidP="00FF12A4">
            <w:pPr>
              <w:rPr>
                <w:sz w:val="20"/>
                <w:szCs w:val="20"/>
              </w:rPr>
            </w:pPr>
            <w:r w:rsidRPr="002C743B">
              <w:rPr>
                <w:sz w:val="20"/>
                <w:szCs w:val="20"/>
              </w:rPr>
              <w:t xml:space="preserve">       These people should seek advice about drinking water from their health care providers. EPA/CDC guidelines </w:t>
            </w:r>
            <w:r w:rsidR="000B3FCF">
              <w:rPr>
                <w:sz w:val="20"/>
                <w:szCs w:val="20"/>
              </w:rPr>
              <w:t>are</w:t>
            </w:r>
            <w:r w:rsidRPr="002C743B">
              <w:rPr>
                <w:sz w:val="20"/>
                <w:szCs w:val="20"/>
              </w:rPr>
              <w:t xml:space="preserve"> appropriate means to lessen the risk of infection by cryptosporidium and other microbiological contaminants are available f</w:t>
            </w:r>
            <w:r w:rsidR="00333F8B">
              <w:rPr>
                <w:sz w:val="20"/>
                <w:szCs w:val="20"/>
              </w:rPr>
              <w:t>ro</w:t>
            </w:r>
            <w:r w:rsidRPr="002C743B">
              <w:rPr>
                <w:sz w:val="20"/>
                <w:szCs w:val="20"/>
              </w:rPr>
              <w:t>m the Safe Drinking Water Hotline (1-800-426-4791)</w:t>
            </w:r>
          </w:p>
          <w:p w14:paraId="0F0AC1C7" w14:textId="2AB8B700" w:rsidR="00250006" w:rsidRDefault="00250006" w:rsidP="00FF12A4"/>
          <w:p w14:paraId="0B514E53" w14:textId="2DD727F5" w:rsidR="00250006" w:rsidRPr="002C743B" w:rsidRDefault="00250006" w:rsidP="00FF12A4">
            <w:pPr>
              <w:rPr>
                <w:b/>
                <w:i/>
                <w:sz w:val="20"/>
                <w:szCs w:val="20"/>
              </w:rPr>
            </w:pPr>
            <w:r w:rsidRPr="002C743B">
              <w:rPr>
                <w:b/>
                <w:i/>
                <w:sz w:val="20"/>
                <w:szCs w:val="20"/>
              </w:rPr>
              <w:t>“The human body is about 70% water. We must replace 2.5 quarts each and every day. Water helps us digest food, transport body wastes, lubricate body joints, and keep our temperature stable. Our blood is 80% water. Next to air, water is our most important need!!”</w:t>
            </w:r>
          </w:p>
          <w:p w14:paraId="412CC657" w14:textId="72B6742A" w:rsidR="00D57239" w:rsidRDefault="00D57239" w:rsidP="00FF12A4"/>
        </w:tc>
      </w:tr>
      <w:tr w:rsidR="00C55365" w14:paraId="0D9F3B04" w14:textId="77777777" w:rsidTr="00B55EE3">
        <w:trPr>
          <w:trHeight w:val="330"/>
        </w:trPr>
        <w:tc>
          <w:tcPr>
            <w:tcW w:w="3821" w:type="dxa"/>
            <w:tcBorders>
              <w:top w:val="thickThinMediumGap" w:sz="24" w:space="0" w:color="000000"/>
              <w:left w:val="thickThinMediumGap" w:sz="24" w:space="0" w:color="000000"/>
              <w:bottom w:val="thickThinMediumGap" w:sz="24" w:space="0" w:color="000000"/>
              <w:right w:val="thickThinMediumGap" w:sz="24" w:space="0" w:color="000000"/>
            </w:tcBorders>
          </w:tcPr>
          <w:p w14:paraId="27E076B4" w14:textId="5978F863" w:rsidR="00C55365" w:rsidRDefault="00C55365" w:rsidP="00C55365">
            <w:r w:rsidRPr="00440CA9">
              <w:rPr>
                <w:sz w:val="20"/>
                <w:szCs w:val="20"/>
              </w:rPr>
              <w:lastRenderedPageBreak/>
              <w:t>Volume 1, Issue 1</w:t>
            </w:r>
            <w:r w:rsidR="00EC5ED6">
              <w:rPr>
                <w:sz w:val="20"/>
                <w:szCs w:val="20"/>
              </w:rPr>
              <w:t>5</w:t>
            </w:r>
          </w:p>
        </w:tc>
        <w:tc>
          <w:tcPr>
            <w:tcW w:w="3822" w:type="dxa"/>
            <w:gridSpan w:val="2"/>
            <w:tcBorders>
              <w:top w:val="thickThinMediumGap" w:sz="24" w:space="0" w:color="000000"/>
              <w:left w:val="thickThinMediumGap" w:sz="24" w:space="0" w:color="000000"/>
              <w:bottom w:val="thickThinMediumGap" w:sz="24" w:space="0" w:color="000000"/>
              <w:right w:val="thickThinMediumGap" w:sz="24" w:space="0" w:color="000000"/>
            </w:tcBorders>
          </w:tcPr>
          <w:p w14:paraId="01D2BCE8" w14:textId="77777777" w:rsidR="00C55365" w:rsidRPr="00440CA9" w:rsidRDefault="00C55365" w:rsidP="00C55365">
            <w:pPr>
              <w:rPr>
                <w:sz w:val="20"/>
                <w:szCs w:val="20"/>
              </w:rPr>
            </w:pPr>
            <w:r w:rsidRPr="00440CA9">
              <w:rPr>
                <w:sz w:val="20"/>
                <w:szCs w:val="20"/>
              </w:rPr>
              <w:t>Tri County Rural Water &amp; Sewer District</w:t>
            </w:r>
          </w:p>
          <w:p w14:paraId="693691C2" w14:textId="77777777" w:rsidR="00C55365" w:rsidRDefault="00C55365" w:rsidP="00C55365"/>
        </w:tc>
        <w:tc>
          <w:tcPr>
            <w:tcW w:w="3822" w:type="dxa"/>
            <w:tcBorders>
              <w:top w:val="thickThinMediumGap" w:sz="24" w:space="0" w:color="000000"/>
              <w:left w:val="thickThinMediumGap" w:sz="24" w:space="0" w:color="000000"/>
              <w:bottom w:val="thickThinMediumGap" w:sz="24" w:space="0" w:color="000000"/>
              <w:right w:val="thickThinMediumGap" w:sz="24" w:space="0" w:color="000000"/>
            </w:tcBorders>
          </w:tcPr>
          <w:p w14:paraId="44B5CDA6" w14:textId="6CEC1DA2" w:rsidR="00C55365" w:rsidRDefault="00C55365" w:rsidP="00C55365">
            <w:r>
              <w:t xml:space="preserve">                                                         Page 3</w:t>
            </w:r>
          </w:p>
        </w:tc>
      </w:tr>
    </w:tbl>
    <w:p w14:paraId="02437F47" w14:textId="6F5858A1" w:rsidR="00440CA9" w:rsidRDefault="00440CA9" w:rsidP="00290E63"/>
    <w:tbl>
      <w:tblPr>
        <w:tblStyle w:val="TableGrid"/>
        <w:tblW w:w="11520" w:type="dxa"/>
        <w:tblInd w:w="-365" w:type="dxa"/>
        <w:tblLook w:val="04A0" w:firstRow="1" w:lastRow="0" w:firstColumn="1" w:lastColumn="0" w:noHBand="0" w:noVBand="1"/>
      </w:tblPr>
      <w:tblGrid>
        <w:gridCol w:w="2700"/>
        <w:gridCol w:w="8820"/>
      </w:tblGrid>
      <w:tr w:rsidR="00C55365" w14:paraId="36C570D7" w14:textId="77777777" w:rsidTr="006A3961">
        <w:tc>
          <w:tcPr>
            <w:tcW w:w="2700" w:type="dxa"/>
            <w:tcBorders>
              <w:top w:val="thickThinMediumGap" w:sz="24" w:space="0" w:color="000000"/>
              <w:left w:val="thickThinMediumGap" w:sz="24" w:space="0" w:color="000000"/>
            </w:tcBorders>
          </w:tcPr>
          <w:p w14:paraId="6BD624C6" w14:textId="6CE758E3" w:rsidR="00C55365" w:rsidRPr="002A2CBD" w:rsidRDefault="00C55365" w:rsidP="00290E63">
            <w:pPr>
              <w:rPr>
                <w:b/>
                <w:sz w:val="24"/>
                <w:szCs w:val="24"/>
              </w:rPr>
            </w:pPr>
            <w:r w:rsidRPr="002A2CBD">
              <w:rPr>
                <w:b/>
                <w:sz w:val="24"/>
                <w:szCs w:val="24"/>
              </w:rPr>
              <w:t xml:space="preserve">The report provided by </w:t>
            </w:r>
            <w:r w:rsidR="00333F8B">
              <w:rPr>
                <w:b/>
                <w:sz w:val="24"/>
                <w:szCs w:val="24"/>
              </w:rPr>
              <w:t>T</w:t>
            </w:r>
            <w:r w:rsidRPr="002A2CBD">
              <w:rPr>
                <w:b/>
                <w:sz w:val="24"/>
                <w:szCs w:val="24"/>
              </w:rPr>
              <w:t>ri-</w:t>
            </w:r>
            <w:r w:rsidR="00333F8B">
              <w:rPr>
                <w:b/>
                <w:sz w:val="24"/>
                <w:szCs w:val="24"/>
              </w:rPr>
              <w:t>C</w:t>
            </w:r>
            <w:r w:rsidRPr="002A2CBD">
              <w:rPr>
                <w:b/>
                <w:sz w:val="24"/>
                <w:szCs w:val="24"/>
              </w:rPr>
              <w:t xml:space="preserve">ounty </w:t>
            </w:r>
            <w:r w:rsidR="00333F8B">
              <w:rPr>
                <w:b/>
                <w:sz w:val="24"/>
                <w:szCs w:val="24"/>
              </w:rPr>
              <w:t>R</w:t>
            </w:r>
            <w:r w:rsidRPr="002A2CBD">
              <w:rPr>
                <w:b/>
                <w:sz w:val="24"/>
                <w:szCs w:val="24"/>
              </w:rPr>
              <w:t xml:space="preserve">ural </w:t>
            </w:r>
            <w:r w:rsidR="00333F8B">
              <w:rPr>
                <w:b/>
                <w:sz w:val="24"/>
                <w:szCs w:val="24"/>
              </w:rPr>
              <w:t>W</w:t>
            </w:r>
            <w:r w:rsidRPr="002A2CBD">
              <w:rPr>
                <w:b/>
                <w:sz w:val="24"/>
                <w:szCs w:val="24"/>
              </w:rPr>
              <w:t xml:space="preserve">ater and </w:t>
            </w:r>
            <w:r w:rsidR="00333F8B">
              <w:rPr>
                <w:b/>
                <w:sz w:val="24"/>
                <w:szCs w:val="24"/>
              </w:rPr>
              <w:t>S</w:t>
            </w:r>
            <w:r w:rsidRPr="002A2CBD">
              <w:rPr>
                <w:b/>
                <w:sz w:val="24"/>
                <w:szCs w:val="24"/>
              </w:rPr>
              <w:t xml:space="preserve">ewer </w:t>
            </w:r>
            <w:r w:rsidR="00333F8B">
              <w:rPr>
                <w:b/>
                <w:sz w:val="24"/>
                <w:szCs w:val="24"/>
              </w:rPr>
              <w:t>D</w:t>
            </w:r>
            <w:r w:rsidRPr="002A2CBD">
              <w:rPr>
                <w:b/>
                <w:sz w:val="24"/>
                <w:szCs w:val="24"/>
              </w:rPr>
              <w:t xml:space="preserve">istrict </w:t>
            </w:r>
          </w:p>
          <w:p w14:paraId="2F56F118" w14:textId="77777777" w:rsidR="00C55365" w:rsidRPr="00FF19BD" w:rsidRDefault="00C55365" w:rsidP="00290E63">
            <w:pPr>
              <w:rPr>
                <w:sz w:val="20"/>
                <w:szCs w:val="20"/>
              </w:rPr>
            </w:pPr>
            <w:r w:rsidRPr="00FF19BD">
              <w:rPr>
                <w:sz w:val="20"/>
                <w:szCs w:val="20"/>
              </w:rPr>
              <w:t>5772 Buchanan Road</w:t>
            </w:r>
          </w:p>
          <w:p w14:paraId="6806B745" w14:textId="7FA44C5F" w:rsidR="00C55365" w:rsidRPr="00FF19BD" w:rsidRDefault="00C55365" w:rsidP="00290E63">
            <w:pPr>
              <w:rPr>
                <w:sz w:val="20"/>
                <w:szCs w:val="20"/>
              </w:rPr>
            </w:pPr>
            <w:r w:rsidRPr="00FF19BD">
              <w:rPr>
                <w:sz w:val="20"/>
                <w:szCs w:val="20"/>
              </w:rPr>
              <w:t xml:space="preserve">Waterford, </w:t>
            </w:r>
            <w:r w:rsidR="00FF19BD" w:rsidRPr="00FF19BD">
              <w:rPr>
                <w:sz w:val="20"/>
                <w:szCs w:val="20"/>
              </w:rPr>
              <w:t>Ohio</w:t>
            </w:r>
            <w:r w:rsidRPr="00FF19BD">
              <w:rPr>
                <w:sz w:val="20"/>
                <w:szCs w:val="20"/>
              </w:rPr>
              <w:t xml:space="preserve"> 45786</w:t>
            </w:r>
          </w:p>
          <w:p w14:paraId="7D5D99A6" w14:textId="77777777" w:rsidR="00C55365" w:rsidRPr="00FF19BD" w:rsidRDefault="00C55365" w:rsidP="00290E63">
            <w:pPr>
              <w:rPr>
                <w:sz w:val="20"/>
                <w:szCs w:val="20"/>
              </w:rPr>
            </w:pPr>
            <w:r w:rsidRPr="00FF19BD">
              <w:rPr>
                <w:sz w:val="20"/>
                <w:szCs w:val="20"/>
              </w:rPr>
              <w:t>Phone: 740 984 2348</w:t>
            </w:r>
          </w:p>
          <w:p w14:paraId="44190641" w14:textId="49771EB8" w:rsidR="00C55365" w:rsidRDefault="00C55365" w:rsidP="00290E63">
            <w:r w:rsidRPr="00FF19BD">
              <w:rPr>
                <w:sz w:val="20"/>
                <w:szCs w:val="20"/>
              </w:rPr>
              <w:t>Fax:      740 984 2349</w:t>
            </w:r>
          </w:p>
        </w:tc>
        <w:tc>
          <w:tcPr>
            <w:tcW w:w="8820" w:type="dxa"/>
            <w:tcBorders>
              <w:top w:val="thickThinMediumGap" w:sz="24" w:space="0" w:color="000000"/>
              <w:right w:val="thickThinMediumGap" w:sz="24" w:space="0" w:color="000000"/>
            </w:tcBorders>
          </w:tcPr>
          <w:p w14:paraId="0F11BE7D" w14:textId="04F5E7F0" w:rsidR="00C55365" w:rsidRPr="00AB357E" w:rsidRDefault="002A2CBD" w:rsidP="00290E63">
            <w:pPr>
              <w:rPr>
                <w:sz w:val="20"/>
                <w:szCs w:val="20"/>
              </w:rPr>
            </w:pPr>
            <w:r>
              <w:rPr>
                <w:sz w:val="20"/>
                <w:szCs w:val="20"/>
              </w:rPr>
              <w:t xml:space="preserve">     </w:t>
            </w:r>
            <w:r w:rsidR="00FF19BD" w:rsidRPr="00AB357E">
              <w:rPr>
                <w:sz w:val="20"/>
                <w:szCs w:val="20"/>
              </w:rPr>
              <w:t>If present, elevated levels of lead can cause serious health problems, especially for pregnant woman and young children. Lead in drinking water is primarily from materials and components associated with service lines and home plumbing. TRI-COUNTY RURAL WATER &amp; SEWER DISTRICT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w:t>
            </w:r>
            <w:r w:rsidR="00333F8B">
              <w:rPr>
                <w:sz w:val="20"/>
                <w:szCs w:val="20"/>
              </w:rPr>
              <w:t>,</w:t>
            </w:r>
            <w:r w:rsidR="00FF19BD" w:rsidRPr="00AB357E">
              <w:rPr>
                <w:sz w:val="20"/>
                <w:szCs w:val="20"/>
              </w:rPr>
              <w:t xml:space="preserve"> Hotline</w:t>
            </w:r>
            <w:r w:rsidR="007F6AD0">
              <w:rPr>
                <w:sz w:val="20"/>
                <w:szCs w:val="20"/>
              </w:rPr>
              <w:t xml:space="preserve"> 800-426-4791</w:t>
            </w:r>
            <w:r w:rsidR="00FF19BD" w:rsidRPr="00AB357E">
              <w:rPr>
                <w:sz w:val="20"/>
                <w:szCs w:val="20"/>
              </w:rPr>
              <w:t xml:space="preserve"> or at </w:t>
            </w:r>
            <w:r w:rsidR="00FF19BD" w:rsidRPr="007F6AD0">
              <w:rPr>
                <w:sz w:val="20"/>
                <w:szCs w:val="20"/>
              </w:rPr>
              <w:t>http://www.epa</w:t>
            </w:r>
            <w:r w:rsidR="007F6AD0" w:rsidRPr="007F6AD0">
              <w:rPr>
                <w:sz w:val="20"/>
                <w:szCs w:val="20"/>
              </w:rPr>
              <w:t>.</w:t>
            </w:r>
            <w:r w:rsidR="007F6AD0">
              <w:rPr>
                <w:sz w:val="20"/>
                <w:szCs w:val="20"/>
              </w:rPr>
              <w:t>gov/safewater/lead</w:t>
            </w:r>
          </w:p>
        </w:tc>
      </w:tr>
      <w:tr w:rsidR="00C55365" w14:paraId="7459F115" w14:textId="77777777" w:rsidTr="006A3961">
        <w:tc>
          <w:tcPr>
            <w:tcW w:w="2700" w:type="dxa"/>
            <w:tcBorders>
              <w:left w:val="thickThinMediumGap" w:sz="24" w:space="0" w:color="000000"/>
              <w:bottom w:val="thickThinMediumGap" w:sz="24" w:space="0" w:color="000000"/>
            </w:tcBorders>
          </w:tcPr>
          <w:p w14:paraId="2CA437F5" w14:textId="006C2A24" w:rsidR="00C55365" w:rsidRPr="0069673D" w:rsidRDefault="00C55365" w:rsidP="00290E63">
            <w:pPr>
              <w:rPr>
                <w:b/>
                <w:sz w:val="28"/>
                <w:szCs w:val="28"/>
              </w:rPr>
            </w:pPr>
            <w:r>
              <w:rPr>
                <w:b/>
                <w:sz w:val="24"/>
                <w:szCs w:val="24"/>
              </w:rPr>
              <w:t xml:space="preserve">     </w:t>
            </w:r>
            <w:r w:rsidRPr="0069673D">
              <w:rPr>
                <w:b/>
                <w:sz w:val="28"/>
                <w:szCs w:val="28"/>
              </w:rPr>
              <w:t>Thank you</w:t>
            </w:r>
          </w:p>
          <w:p w14:paraId="7951CF02" w14:textId="2CC0E160" w:rsidR="00C55365" w:rsidRPr="00C55365" w:rsidRDefault="000B3FCF" w:rsidP="00290E63">
            <w:pPr>
              <w:rPr>
                <w:sz w:val="20"/>
                <w:szCs w:val="20"/>
              </w:rPr>
            </w:pPr>
            <w:r>
              <w:rPr>
                <w:sz w:val="20"/>
                <w:szCs w:val="20"/>
              </w:rPr>
              <w:t xml:space="preserve">   </w:t>
            </w:r>
            <w:r w:rsidR="00C55365" w:rsidRPr="00C55365">
              <w:rPr>
                <w:sz w:val="20"/>
                <w:szCs w:val="20"/>
              </w:rPr>
              <w:t>For allowing us to contin</w:t>
            </w:r>
            <w:r w:rsidR="0069673D">
              <w:rPr>
                <w:sz w:val="20"/>
                <w:szCs w:val="20"/>
              </w:rPr>
              <w:t>u</w:t>
            </w:r>
            <w:r w:rsidR="00C55365" w:rsidRPr="00C55365">
              <w:rPr>
                <w:sz w:val="20"/>
                <w:szCs w:val="20"/>
              </w:rPr>
              <w:t>e providing</w:t>
            </w:r>
            <w:r>
              <w:rPr>
                <w:sz w:val="20"/>
                <w:szCs w:val="20"/>
              </w:rPr>
              <w:t xml:space="preserve"> your</w:t>
            </w:r>
            <w:r w:rsidR="00C55365" w:rsidRPr="00C55365">
              <w:rPr>
                <w:sz w:val="20"/>
                <w:szCs w:val="20"/>
              </w:rPr>
              <w:t xml:space="preserve"> </w:t>
            </w:r>
            <w:r>
              <w:rPr>
                <w:sz w:val="20"/>
                <w:szCs w:val="20"/>
              </w:rPr>
              <w:t>family with clean, quality water this year</w:t>
            </w:r>
          </w:p>
          <w:p w14:paraId="4F86C11F" w14:textId="53D7B89A" w:rsidR="00C55365" w:rsidRPr="00FF19BD" w:rsidRDefault="000B3FCF" w:rsidP="00290E63">
            <w:pPr>
              <w:rPr>
                <w:sz w:val="20"/>
                <w:szCs w:val="20"/>
              </w:rPr>
            </w:pPr>
            <w:r>
              <w:rPr>
                <w:sz w:val="20"/>
                <w:szCs w:val="20"/>
              </w:rPr>
              <w:t xml:space="preserve">   </w:t>
            </w:r>
            <w:r w:rsidR="00C55365" w:rsidRPr="00C55365">
              <w:rPr>
                <w:sz w:val="20"/>
                <w:szCs w:val="20"/>
              </w:rPr>
              <w:t>We ask that our customers help us protect our water source, which is the heart of our community</w:t>
            </w:r>
            <w:r>
              <w:rPr>
                <w:sz w:val="20"/>
                <w:szCs w:val="20"/>
              </w:rPr>
              <w:t>, our way of life and our children</w:t>
            </w:r>
            <w:r w:rsidR="00C55365" w:rsidRPr="00C55365">
              <w:rPr>
                <w:sz w:val="20"/>
                <w:szCs w:val="20"/>
              </w:rPr>
              <w:t xml:space="preserve"> future.</w:t>
            </w:r>
          </w:p>
        </w:tc>
        <w:tc>
          <w:tcPr>
            <w:tcW w:w="8820" w:type="dxa"/>
            <w:tcBorders>
              <w:bottom w:val="thickThinMediumGap" w:sz="24" w:space="0" w:color="000000"/>
              <w:right w:val="thickThinMediumGap" w:sz="24" w:space="0" w:color="000000"/>
            </w:tcBorders>
          </w:tcPr>
          <w:p w14:paraId="2289D6CC" w14:textId="77777777" w:rsidR="00C55365" w:rsidRPr="00AB357E" w:rsidRDefault="00FF19BD" w:rsidP="00FF19BD">
            <w:pPr>
              <w:jc w:val="center"/>
              <w:rPr>
                <w:b/>
                <w:sz w:val="24"/>
                <w:szCs w:val="24"/>
              </w:rPr>
            </w:pPr>
            <w:r w:rsidRPr="00AB357E">
              <w:rPr>
                <w:b/>
                <w:sz w:val="24"/>
                <w:szCs w:val="24"/>
              </w:rPr>
              <w:t>Just A Drip</w:t>
            </w:r>
          </w:p>
          <w:p w14:paraId="03EA56FB" w14:textId="77777777" w:rsidR="00FF19BD" w:rsidRDefault="0069673D" w:rsidP="00FF19BD">
            <w:pPr>
              <w:jc w:val="center"/>
            </w:pPr>
            <w:r>
              <w:t>Did You Know:</w:t>
            </w:r>
          </w:p>
          <w:p w14:paraId="1C463A15" w14:textId="77777777" w:rsidR="0069673D" w:rsidRPr="0069673D" w:rsidRDefault="0069673D" w:rsidP="0069673D">
            <w:pPr>
              <w:rPr>
                <w:sz w:val="18"/>
                <w:szCs w:val="18"/>
              </w:rPr>
            </w:pPr>
            <w:r w:rsidRPr="0069673D">
              <w:rPr>
                <w:sz w:val="18"/>
                <w:szCs w:val="18"/>
              </w:rPr>
              <w:t>30 drops per minute = 54 gallons per month</w:t>
            </w:r>
          </w:p>
          <w:p w14:paraId="73B4782A" w14:textId="77777777" w:rsidR="0069673D" w:rsidRPr="0069673D" w:rsidRDefault="0069673D" w:rsidP="0069673D">
            <w:pPr>
              <w:rPr>
                <w:sz w:val="18"/>
                <w:szCs w:val="18"/>
              </w:rPr>
            </w:pPr>
            <w:r w:rsidRPr="0069673D">
              <w:rPr>
                <w:sz w:val="18"/>
                <w:szCs w:val="18"/>
              </w:rPr>
              <w:t>60 drops per minute = 113 gallons per month</w:t>
            </w:r>
          </w:p>
          <w:p w14:paraId="258C71FC" w14:textId="77777777" w:rsidR="0069673D" w:rsidRPr="0069673D" w:rsidRDefault="0069673D" w:rsidP="0069673D">
            <w:pPr>
              <w:rPr>
                <w:sz w:val="18"/>
                <w:szCs w:val="18"/>
              </w:rPr>
            </w:pPr>
            <w:r w:rsidRPr="0069673D">
              <w:rPr>
                <w:sz w:val="18"/>
                <w:szCs w:val="18"/>
              </w:rPr>
              <w:t>120 drops per minute = 237 gallons per month</w:t>
            </w:r>
          </w:p>
          <w:p w14:paraId="283FF493" w14:textId="77777777" w:rsidR="0069673D" w:rsidRPr="0069673D" w:rsidRDefault="0069673D" w:rsidP="0069673D">
            <w:pPr>
              <w:rPr>
                <w:sz w:val="18"/>
                <w:szCs w:val="18"/>
              </w:rPr>
            </w:pPr>
            <w:proofErr w:type="gramStart"/>
            <w:r w:rsidRPr="0069673D">
              <w:rPr>
                <w:sz w:val="18"/>
                <w:szCs w:val="18"/>
              </w:rPr>
              <w:t>.5 inch</w:t>
            </w:r>
            <w:proofErr w:type="gramEnd"/>
            <w:r w:rsidRPr="0069673D">
              <w:rPr>
                <w:sz w:val="18"/>
                <w:szCs w:val="18"/>
              </w:rPr>
              <w:t xml:space="preserve"> stream before dripping = 1014 gallons per month</w:t>
            </w:r>
          </w:p>
          <w:p w14:paraId="7BF41F48" w14:textId="77777777" w:rsidR="0069673D" w:rsidRPr="0069673D" w:rsidRDefault="0069673D" w:rsidP="0069673D">
            <w:pPr>
              <w:rPr>
                <w:sz w:val="18"/>
                <w:szCs w:val="18"/>
              </w:rPr>
            </w:pPr>
            <w:proofErr w:type="gramStart"/>
            <w:r w:rsidRPr="0069673D">
              <w:rPr>
                <w:sz w:val="18"/>
                <w:szCs w:val="18"/>
              </w:rPr>
              <w:t>1.5 inch</w:t>
            </w:r>
            <w:proofErr w:type="gramEnd"/>
            <w:r w:rsidRPr="0069673D">
              <w:rPr>
                <w:sz w:val="18"/>
                <w:szCs w:val="18"/>
              </w:rPr>
              <w:t xml:space="preserve"> stream before dripping = 2202 gallons per minute</w:t>
            </w:r>
          </w:p>
          <w:p w14:paraId="2983D195" w14:textId="77777777" w:rsidR="0069673D" w:rsidRPr="0069673D" w:rsidRDefault="0069673D" w:rsidP="0069673D">
            <w:pPr>
              <w:rPr>
                <w:sz w:val="18"/>
                <w:szCs w:val="18"/>
              </w:rPr>
            </w:pPr>
          </w:p>
          <w:p w14:paraId="7FAB9401" w14:textId="4886E203" w:rsidR="0069673D" w:rsidRPr="00FF19BD" w:rsidRDefault="0069673D" w:rsidP="0069673D">
            <w:r w:rsidRPr="0069673D">
              <w:rPr>
                <w:sz w:val="18"/>
                <w:szCs w:val="18"/>
              </w:rPr>
              <w:t>Small continuous leaks will waste large amounts of water. In addition, leaks in hot-water lines will waste heat. Keep all valves and faucets tight. When a leak develops, replace faucet washers.</w:t>
            </w:r>
            <w:r w:rsidR="000B3FCF">
              <w:rPr>
                <w:sz w:val="18"/>
                <w:szCs w:val="18"/>
              </w:rPr>
              <w:t xml:space="preserve">  If valves or faucets are damaged, replace faucet or valve assembly.</w:t>
            </w:r>
          </w:p>
        </w:tc>
      </w:tr>
    </w:tbl>
    <w:p w14:paraId="605D87A2" w14:textId="76CF4091" w:rsidR="0069673D" w:rsidRDefault="0069673D" w:rsidP="00290E63"/>
    <w:tbl>
      <w:tblPr>
        <w:tblStyle w:val="TableGrid"/>
        <w:tblW w:w="11520" w:type="dxa"/>
        <w:tblInd w:w="-365" w:type="dxa"/>
        <w:tblLook w:val="04A0" w:firstRow="1" w:lastRow="0" w:firstColumn="1" w:lastColumn="0" w:noHBand="0" w:noVBand="1"/>
      </w:tblPr>
      <w:tblGrid>
        <w:gridCol w:w="5760"/>
        <w:gridCol w:w="5760"/>
      </w:tblGrid>
      <w:tr w:rsidR="0069673D" w14:paraId="240815C3" w14:textId="77777777" w:rsidTr="006A3961">
        <w:tc>
          <w:tcPr>
            <w:tcW w:w="11520" w:type="dxa"/>
            <w:gridSpan w:val="2"/>
            <w:tcBorders>
              <w:top w:val="thickThinMediumGap" w:sz="24" w:space="0" w:color="000000"/>
              <w:left w:val="thickThinMediumGap" w:sz="24" w:space="0" w:color="000000"/>
              <w:right w:val="thickThinMediumGap" w:sz="24" w:space="0" w:color="000000"/>
            </w:tcBorders>
          </w:tcPr>
          <w:p w14:paraId="6BC29CD9" w14:textId="6D9697D2" w:rsidR="0069673D" w:rsidRDefault="0069673D" w:rsidP="00290E63">
            <w:r w:rsidRPr="00032C9D">
              <w:rPr>
                <w:b/>
                <w:sz w:val="28"/>
                <w:szCs w:val="28"/>
              </w:rPr>
              <w:t xml:space="preserve">Contaminant </w:t>
            </w:r>
            <w:r w:rsidR="00032C9D" w:rsidRPr="00032C9D">
              <w:rPr>
                <w:b/>
                <w:sz w:val="28"/>
                <w:szCs w:val="28"/>
              </w:rPr>
              <w:t>Monitoring</w:t>
            </w:r>
            <w:r w:rsidRPr="00032C9D">
              <w:rPr>
                <w:b/>
                <w:sz w:val="28"/>
                <w:szCs w:val="28"/>
              </w:rPr>
              <w:t xml:space="preserve"> Definitions</w:t>
            </w:r>
            <w:r w:rsidR="00032C9D">
              <w:t>:</w:t>
            </w:r>
            <w:r>
              <w:t xml:space="preserve">  In the Tables you may find many terms and abbreviations you might not be </w:t>
            </w:r>
            <w:r w:rsidR="00032C9D">
              <w:t>familiar</w:t>
            </w:r>
            <w:r>
              <w:t xml:space="preserve"> with.  To help you better understand, we’re provid</w:t>
            </w:r>
            <w:r w:rsidR="00032C9D">
              <w:t>ing the following definitions</w:t>
            </w:r>
          </w:p>
        </w:tc>
      </w:tr>
      <w:tr w:rsidR="0069673D" w14:paraId="2312019D" w14:textId="77777777" w:rsidTr="006A3961">
        <w:tc>
          <w:tcPr>
            <w:tcW w:w="5760" w:type="dxa"/>
            <w:tcBorders>
              <w:left w:val="thickThinMediumGap" w:sz="24" w:space="0" w:color="000000"/>
              <w:bottom w:val="thickThinMediumGap" w:sz="24" w:space="0" w:color="000000"/>
            </w:tcBorders>
          </w:tcPr>
          <w:p w14:paraId="050C4015" w14:textId="17133AD3" w:rsidR="0069673D" w:rsidRPr="00AE0EC4" w:rsidRDefault="00032C9D" w:rsidP="00290E63">
            <w:pPr>
              <w:rPr>
                <w:sz w:val="16"/>
                <w:szCs w:val="16"/>
              </w:rPr>
            </w:pPr>
            <w:r w:rsidRPr="00AE0EC4">
              <w:rPr>
                <w:sz w:val="16"/>
                <w:szCs w:val="16"/>
              </w:rPr>
              <w:t>Non-detects (ND)- laboratory analysis indicated that the contaminant not present</w:t>
            </w:r>
          </w:p>
          <w:p w14:paraId="57C4610E" w14:textId="77777777" w:rsidR="00032C9D" w:rsidRPr="00AE0EC4" w:rsidRDefault="00032C9D" w:rsidP="00290E63">
            <w:pPr>
              <w:rPr>
                <w:sz w:val="16"/>
                <w:szCs w:val="16"/>
              </w:rPr>
            </w:pPr>
          </w:p>
          <w:p w14:paraId="28927EB2" w14:textId="43885F6B" w:rsidR="00032C9D" w:rsidRPr="00AE0EC4" w:rsidRDefault="00032C9D" w:rsidP="00290E63">
            <w:pPr>
              <w:rPr>
                <w:sz w:val="16"/>
                <w:szCs w:val="16"/>
              </w:rPr>
            </w:pPr>
            <w:r w:rsidRPr="00AE0EC4">
              <w:rPr>
                <w:sz w:val="16"/>
                <w:szCs w:val="16"/>
              </w:rPr>
              <w:t xml:space="preserve">Parts per million (ppm) or Milligrams per </w:t>
            </w:r>
            <w:proofErr w:type="gramStart"/>
            <w:r w:rsidRPr="00AE0EC4">
              <w:rPr>
                <w:sz w:val="16"/>
                <w:szCs w:val="16"/>
              </w:rPr>
              <w:t>liter(</w:t>
            </w:r>
            <w:proofErr w:type="gramEnd"/>
            <w:r w:rsidRPr="00AE0EC4">
              <w:rPr>
                <w:sz w:val="16"/>
                <w:szCs w:val="16"/>
              </w:rPr>
              <w:t>MG/L)- one part per million corresponds to one minute in two years or a single penny in $10,000</w:t>
            </w:r>
          </w:p>
          <w:p w14:paraId="6D4B9244" w14:textId="07371FEF" w:rsidR="00032C9D" w:rsidRPr="00AE0EC4" w:rsidRDefault="00032C9D" w:rsidP="00290E63">
            <w:pPr>
              <w:rPr>
                <w:sz w:val="16"/>
                <w:szCs w:val="16"/>
              </w:rPr>
            </w:pPr>
          </w:p>
          <w:p w14:paraId="68D0D695" w14:textId="63EA6E4B" w:rsidR="00032C9D" w:rsidRPr="00AE0EC4" w:rsidRDefault="00032C9D" w:rsidP="00290E63">
            <w:pPr>
              <w:rPr>
                <w:sz w:val="16"/>
                <w:szCs w:val="16"/>
              </w:rPr>
            </w:pPr>
            <w:r w:rsidRPr="00AE0EC4">
              <w:rPr>
                <w:sz w:val="16"/>
                <w:szCs w:val="16"/>
              </w:rPr>
              <w:t>Parts per billion(ppb) or milligrams per liter- one part per billion corresponds to one minute in 2,000 years, or a single penny in $10,000</w:t>
            </w:r>
            <w:r w:rsidR="00367305" w:rsidRPr="00AE0EC4">
              <w:rPr>
                <w:sz w:val="16"/>
                <w:szCs w:val="16"/>
              </w:rPr>
              <w:t>,00</w:t>
            </w:r>
            <w:r w:rsidR="00333F8B" w:rsidRPr="00AE0EC4">
              <w:rPr>
                <w:sz w:val="16"/>
                <w:szCs w:val="16"/>
              </w:rPr>
              <w:t>0</w:t>
            </w:r>
          </w:p>
          <w:p w14:paraId="7196204C" w14:textId="27620769" w:rsidR="00367305" w:rsidRPr="00AE0EC4" w:rsidRDefault="00367305" w:rsidP="00290E63">
            <w:pPr>
              <w:rPr>
                <w:sz w:val="16"/>
                <w:szCs w:val="16"/>
              </w:rPr>
            </w:pPr>
          </w:p>
          <w:p w14:paraId="76C30E19" w14:textId="6F0FCC7E" w:rsidR="00367305" w:rsidRPr="00AE0EC4" w:rsidRDefault="00367305" w:rsidP="00290E63">
            <w:pPr>
              <w:rPr>
                <w:sz w:val="16"/>
                <w:szCs w:val="16"/>
              </w:rPr>
            </w:pPr>
            <w:r w:rsidRPr="00AE0EC4">
              <w:rPr>
                <w:sz w:val="16"/>
                <w:szCs w:val="16"/>
              </w:rPr>
              <w:t>Parts per trillion (ppt) or Nanograms per liter (picograms/l) – one part per trillion corresponds to one minute in 2,000,000 years or a single penny in $10,000,000,000.</w:t>
            </w:r>
          </w:p>
          <w:p w14:paraId="4C24E001" w14:textId="3DB2654C" w:rsidR="00367305" w:rsidRPr="00AE0EC4" w:rsidRDefault="00367305" w:rsidP="00290E63">
            <w:pPr>
              <w:rPr>
                <w:sz w:val="16"/>
                <w:szCs w:val="16"/>
              </w:rPr>
            </w:pPr>
          </w:p>
          <w:p w14:paraId="7FE4F3C4" w14:textId="33962118" w:rsidR="00367305" w:rsidRPr="00AE0EC4" w:rsidRDefault="00367305" w:rsidP="00290E63">
            <w:pPr>
              <w:rPr>
                <w:sz w:val="16"/>
                <w:szCs w:val="16"/>
              </w:rPr>
            </w:pPr>
            <w:r w:rsidRPr="00AE0EC4">
              <w:rPr>
                <w:sz w:val="16"/>
                <w:szCs w:val="16"/>
              </w:rPr>
              <w:t>Parts per quadrillion (</w:t>
            </w:r>
            <w:proofErr w:type="spellStart"/>
            <w:r w:rsidRPr="00AE0EC4">
              <w:rPr>
                <w:sz w:val="16"/>
                <w:szCs w:val="16"/>
              </w:rPr>
              <w:t>ppq</w:t>
            </w:r>
            <w:proofErr w:type="spellEnd"/>
            <w:r w:rsidRPr="00AE0EC4">
              <w:rPr>
                <w:sz w:val="16"/>
                <w:szCs w:val="16"/>
              </w:rPr>
              <w:t>) or Picograms per liter (picograms/l) – one part per quadrillion corresponds to one minute in 2,000,000,000 years or a penny in $10,000,000,000,000.</w:t>
            </w:r>
          </w:p>
          <w:p w14:paraId="43D6B481" w14:textId="1ED780B9" w:rsidR="00367305" w:rsidRPr="00AE0EC4" w:rsidRDefault="00367305" w:rsidP="00290E63">
            <w:pPr>
              <w:rPr>
                <w:sz w:val="16"/>
                <w:szCs w:val="16"/>
              </w:rPr>
            </w:pPr>
          </w:p>
          <w:p w14:paraId="4C71F41A" w14:textId="433E5853" w:rsidR="00367305" w:rsidRPr="00AE0EC4" w:rsidRDefault="00367305" w:rsidP="00290E63">
            <w:pPr>
              <w:rPr>
                <w:sz w:val="16"/>
                <w:szCs w:val="16"/>
              </w:rPr>
            </w:pPr>
            <w:r w:rsidRPr="00AE0EC4">
              <w:rPr>
                <w:sz w:val="16"/>
                <w:szCs w:val="16"/>
              </w:rPr>
              <w:t>Picocuries per liter (</w:t>
            </w:r>
            <w:proofErr w:type="spellStart"/>
            <w:r w:rsidRPr="00AE0EC4">
              <w:rPr>
                <w:sz w:val="16"/>
                <w:szCs w:val="16"/>
              </w:rPr>
              <w:t>pCi</w:t>
            </w:r>
            <w:proofErr w:type="spellEnd"/>
            <w:r w:rsidRPr="00AE0EC4">
              <w:rPr>
                <w:sz w:val="16"/>
                <w:szCs w:val="16"/>
              </w:rPr>
              <w:t>/L)- picocuries per liter is a measure of the radioactivity in water.</w:t>
            </w:r>
          </w:p>
          <w:p w14:paraId="49CF52B3" w14:textId="31A4821B" w:rsidR="00367305" w:rsidRPr="00AE0EC4" w:rsidRDefault="00367305" w:rsidP="00290E63">
            <w:pPr>
              <w:rPr>
                <w:sz w:val="16"/>
                <w:szCs w:val="16"/>
              </w:rPr>
            </w:pPr>
          </w:p>
          <w:p w14:paraId="0F2020ED" w14:textId="540E532B" w:rsidR="00367305" w:rsidRPr="00AE0EC4" w:rsidRDefault="00367305" w:rsidP="00290E63">
            <w:pPr>
              <w:rPr>
                <w:sz w:val="16"/>
                <w:szCs w:val="16"/>
              </w:rPr>
            </w:pPr>
            <w:r w:rsidRPr="00AE0EC4">
              <w:rPr>
                <w:sz w:val="16"/>
                <w:szCs w:val="16"/>
              </w:rPr>
              <w:t>Millirems per year (mrem/</w:t>
            </w:r>
            <w:proofErr w:type="spellStart"/>
            <w:r w:rsidRPr="00AE0EC4">
              <w:rPr>
                <w:sz w:val="16"/>
                <w:szCs w:val="16"/>
              </w:rPr>
              <w:t>yr</w:t>
            </w:r>
            <w:proofErr w:type="spellEnd"/>
            <w:r w:rsidRPr="00AE0EC4">
              <w:rPr>
                <w:sz w:val="16"/>
                <w:szCs w:val="16"/>
              </w:rPr>
              <w:t>) – measure</w:t>
            </w:r>
            <w:r w:rsidR="00333F8B" w:rsidRPr="00AE0EC4">
              <w:rPr>
                <w:sz w:val="16"/>
                <w:szCs w:val="16"/>
              </w:rPr>
              <w:t xml:space="preserve"> of</w:t>
            </w:r>
            <w:r w:rsidRPr="00AE0EC4">
              <w:rPr>
                <w:sz w:val="16"/>
                <w:szCs w:val="16"/>
              </w:rPr>
              <w:t xml:space="preserve"> radiation absorbed by the body.</w:t>
            </w:r>
          </w:p>
          <w:p w14:paraId="1CC6744F" w14:textId="0468C628" w:rsidR="00367305" w:rsidRPr="00AE0EC4" w:rsidRDefault="00367305" w:rsidP="00290E63">
            <w:pPr>
              <w:rPr>
                <w:sz w:val="16"/>
                <w:szCs w:val="16"/>
              </w:rPr>
            </w:pPr>
          </w:p>
          <w:p w14:paraId="42869CA3" w14:textId="666B52F1" w:rsidR="00367305" w:rsidRPr="00AE0EC4" w:rsidRDefault="00367305" w:rsidP="00290E63">
            <w:pPr>
              <w:rPr>
                <w:sz w:val="16"/>
                <w:szCs w:val="16"/>
              </w:rPr>
            </w:pPr>
            <w:r w:rsidRPr="00AE0EC4">
              <w:rPr>
                <w:sz w:val="16"/>
                <w:szCs w:val="16"/>
              </w:rPr>
              <w:t>Million Fibers per liter (mf/l) – million fibers per liter is a measure of the presence of asbestos fibers that are no longer that 10 mic</w:t>
            </w:r>
            <w:r w:rsidR="00AB357E" w:rsidRPr="00AE0EC4">
              <w:rPr>
                <w:sz w:val="16"/>
                <w:szCs w:val="16"/>
              </w:rPr>
              <w:t>rometers.</w:t>
            </w:r>
          </w:p>
          <w:p w14:paraId="3E59C24A" w14:textId="147F6973" w:rsidR="00AB357E" w:rsidRPr="00AE0EC4" w:rsidRDefault="00AB357E" w:rsidP="00290E63">
            <w:pPr>
              <w:rPr>
                <w:sz w:val="16"/>
                <w:szCs w:val="16"/>
              </w:rPr>
            </w:pPr>
          </w:p>
          <w:p w14:paraId="76FD2F13" w14:textId="6A265950" w:rsidR="00AB357E" w:rsidRPr="00AE0EC4" w:rsidRDefault="00AB357E" w:rsidP="00290E63">
            <w:pPr>
              <w:rPr>
                <w:sz w:val="16"/>
                <w:szCs w:val="16"/>
              </w:rPr>
            </w:pPr>
            <w:r w:rsidRPr="00AE0EC4">
              <w:rPr>
                <w:sz w:val="16"/>
                <w:szCs w:val="16"/>
              </w:rPr>
              <w:t xml:space="preserve">Less Than = &lt;    More Than = &gt;      n/a = not applicable </w:t>
            </w:r>
          </w:p>
          <w:p w14:paraId="5C3D4394" w14:textId="355665B9" w:rsidR="00AB357E" w:rsidRPr="00AE0EC4" w:rsidRDefault="00AB357E" w:rsidP="00290E63">
            <w:pPr>
              <w:rPr>
                <w:sz w:val="16"/>
                <w:szCs w:val="16"/>
              </w:rPr>
            </w:pPr>
          </w:p>
          <w:p w14:paraId="4E8945B2" w14:textId="245661FC" w:rsidR="00AB357E" w:rsidRPr="00AE0EC4" w:rsidRDefault="00AB357E" w:rsidP="00290E63">
            <w:pPr>
              <w:rPr>
                <w:sz w:val="16"/>
                <w:szCs w:val="16"/>
              </w:rPr>
            </w:pPr>
            <w:r w:rsidRPr="00AE0EC4">
              <w:rPr>
                <w:sz w:val="16"/>
                <w:szCs w:val="16"/>
              </w:rPr>
              <w:t>Micrograms per liter (ug/l) – 1/1000 parts per million (ppm)</w:t>
            </w:r>
          </w:p>
          <w:p w14:paraId="20F9D452" w14:textId="2B53041D" w:rsidR="00EC4CFF" w:rsidRPr="00AE0EC4" w:rsidRDefault="00EC4CFF" w:rsidP="00290E63">
            <w:pPr>
              <w:rPr>
                <w:sz w:val="16"/>
                <w:szCs w:val="16"/>
              </w:rPr>
            </w:pPr>
          </w:p>
          <w:p w14:paraId="08E56D0B" w14:textId="77777777" w:rsidR="00AE0EC4" w:rsidRPr="00AE0EC4" w:rsidRDefault="00AE0EC4" w:rsidP="00AE0EC4">
            <w:pPr>
              <w:rPr>
                <w:sz w:val="16"/>
                <w:szCs w:val="16"/>
              </w:rPr>
            </w:pPr>
            <w:r w:rsidRPr="00AE0EC4">
              <w:rPr>
                <w:sz w:val="16"/>
                <w:szCs w:val="16"/>
              </w:rPr>
              <w:t xml:space="preserve">Maximum Residual Disinfectant Level (MRDL):  The highest residual disinfectant level allowed.    </w:t>
            </w:r>
          </w:p>
          <w:p w14:paraId="6494F9AA" w14:textId="77777777" w:rsidR="00AE0EC4" w:rsidRPr="00AE0EC4" w:rsidRDefault="00AE0EC4" w:rsidP="00AE0EC4">
            <w:pPr>
              <w:rPr>
                <w:sz w:val="16"/>
                <w:szCs w:val="16"/>
              </w:rPr>
            </w:pPr>
            <w:r w:rsidRPr="00AE0EC4">
              <w:rPr>
                <w:sz w:val="16"/>
                <w:szCs w:val="16"/>
              </w:rPr>
              <w:t xml:space="preserve"> </w:t>
            </w:r>
          </w:p>
          <w:p w14:paraId="2AD19A76" w14:textId="423AD137" w:rsidR="00EC4CFF" w:rsidRPr="00AE0EC4" w:rsidRDefault="00AE0EC4" w:rsidP="00AE0EC4">
            <w:pPr>
              <w:rPr>
                <w:sz w:val="16"/>
                <w:szCs w:val="16"/>
              </w:rPr>
            </w:pPr>
            <w:r w:rsidRPr="00AE0EC4">
              <w:rPr>
                <w:sz w:val="16"/>
                <w:szCs w:val="16"/>
              </w:rPr>
              <w:t>Maximum Residual Disinfectant Level Goal (MRDLG):  The level of residual disinfectant below which there is no known or expected risk to health.</w:t>
            </w:r>
          </w:p>
          <w:p w14:paraId="1386922B" w14:textId="77777777" w:rsidR="00AB357E" w:rsidRPr="00AE0EC4" w:rsidRDefault="00AB357E" w:rsidP="00290E63">
            <w:pPr>
              <w:rPr>
                <w:sz w:val="16"/>
                <w:szCs w:val="16"/>
              </w:rPr>
            </w:pPr>
          </w:p>
          <w:p w14:paraId="38F46B5C" w14:textId="43E44E09" w:rsidR="00032C9D" w:rsidRPr="00AE0EC4" w:rsidRDefault="00032C9D" w:rsidP="00290E63">
            <w:pPr>
              <w:rPr>
                <w:sz w:val="16"/>
                <w:szCs w:val="16"/>
              </w:rPr>
            </w:pPr>
          </w:p>
        </w:tc>
        <w:tc>
          <w:tcPr>
            <w:tcW w:w="5760" w:type="dxa"/>
            <w:tcBorders>
              <w:bottom w:val="thickThinMediumGap" w:sz="24" w:space="0" w:color="000000"/>
              <w:right w:val="thickThinMediumGap" w:sz="24" w:space="0" w:color="000000"/>
            </w:tcBorders>
          </w:tcPr>
          <w:p w14:paraId="38E4D113" w14:textId="45DB984E" w:rsidR="0069673D" w:rsidRPr="00B97221" w:rsidRDefault="00AB357E" w:rsidP="00290E63">
            <w:pPr>
              <w:rPr>
                <w:sz w:val="20"/>
                <w:szCs w:val="20"/>
              </w:rPr>
            </w:pPr>
            <w:r w:rsidRPr="00B97221">
              <w:rPr>
                <w:sz w:val="20"/>
                <w:szCs w:val="20"/>
              </w:rPr>
              <w:t>Nephelometric Turbidity Unit (NTU)-nephelometric turbi</w:t>
            </w:r>
            <w:r w:rsidR="006A3961">
              <w:rPr>
                <w:sz w:val="20"/>
                <w:szCs w:val="20"/>
              </w:rPr>
              <w:t>di</w:t>
            </w:r>
            <w:r w:rsidRPr="00B97221">
              <w:rPr>
                <w:sz w:val="20"/>
                <w:szCs w:val="20"/>
              </w:rPr>
              <w:t>ty unit is a measure of the</w:t>
            </w:r>
            <w:r w:rsidR="006A3961">
              <w:rPr>
                <w:sz w:val="20"/>
                <w:szCs w:val="20"/>
              </w:rPr>
              <w:t xml:space="preserve"> </w:t>
            </w:r>
            <w:r w:rsidRPr="00B97221">
              <w:rPr>
                <w:sz w:val="20"/>
                <w:szCs w:val="20"/>
              </w:rPr>
              <w:t xml:space="preserve">clarity of water.  Turbidity in excess of 5 </w:t>
            </w:r>
            <w:r w:rsidR="006A3961">
              <w:rPr>
                <w:sz w:val="20"/>
                <w:szCs w:val="20"/>
              </w:rPr>
              <w:t>NTU</w:t>
            </w:r>
            <w:r w:rsidRPr="00B97221">
              <w:rPr>
                <w:sz w:val="20"/>
                <w:szCs w:val="20"/>
              </w:rPr>
              <w:t xml:space="preserve"> is just noticeable to the average person</w:t>
            </w:r>
          </w:p>
          <w:p w14:paraId="4BC29EC4" w14:textId="77777777" w:rsidR="00AB357E" w:rsidRPr="00B97221" w:rsidRDefault="00AB357E" w:rsidP="00290E63">
            <w:pPr>
              <w:rPr>
                <w:sz w:val="20"/>
                <w:szCs w:val="20"/>
              </w:rPr>
            </w:pPr>
          </w:p>
          <w:p w14:paraId="21477870" w14:textId="4499772E" w:rsidR="00AB357E" w:rsidRPr="00B97221" w:rsidRDefault="006A3961" w:rsidP="00290E63">
            <w:pPr>
              <w:rPr>
                <w:sz w:val="20"/>
                <w:szCs w:val="20"/>
              </w:rPr>
            </w:pPr>
            <w:r w:rsidRPr="00B97221">
              <w:rPr>
                <w:sz w:val="20"/>
                <w:szCs w:val="20"/>
              </w:rPr>
              <w:t>Var</w:t>
            </w:r>
            <w:r>
              <w:rPr>
                <w:sz w:val="20"/>
                <w:szCs w:val="20"/>
              </w:rPr>
              <w:t>i</w:t>
            </w:r>
            <w:r w:rsidRPr="00B97221">
              <w:rPr>
                <w:sz w:val="20"/>
                <w:szCs w:val="20"/>
              </w:rPr>
              <w:t>ances</w:t>
            </w:r>
            <w:r w:rsidR="00AB357E" w:rsidRPr="00B97221">
              <w:rPr>
                <w:sz w:val="20"/>
                <w:szCs w:val="20"/>
              </w:rPr>
              <w:t xml:space="preserve"> &amp; Exemption</w:t>
            </w:r>
            <w:r w:rsidR="00333F8B">
              <w:rPr>
                <w:sz w:val="20"/>
                <w:szCs w:val="20"/>
              </w:rPr>
              <w:t>s</w:t>
            </w:r>
            <w:r w:rsidR="00AB357E" w:rsidRPr="00B97221">
              <w:rPr>
                <w:sz w:val="20"/>
                <w:szCs w:val="20"/>
              </w:rPr>
              <w:t xml:space="preserve"> (V&amp;E)- State of EPA permission not to meet an MCL or a treatment technique under certain conditions.  NOT GIVEN IN OHIO.</w:t>
            </w:r>
          </w:p>
          <w:p w14:paraId="43872E2D" w14:textId="77777777" w:rsidR="00AB357E" w:rsidRPr="00B97221" w:rsidRDefault="00AB357E" w:rsidP="00290E63">
            <w:pPr>
              <w:rPr>
                <w:sz w:val="20"/>
                <w:szCs w:val="20"/>
              </w:rPr>
            </w:pPr>
          </w:p>
          <w:p w14:paraId="5B236E98" w14:textId="77777777" w:rsidR="00AB357E" w:rsidRPr="00B97221" w:rsidRDefault="00AB357E" w:rsidP="00290E63">
            <w:pPr>
              <w:rPr>
                <w:sz w:val="20"/>
                <w:szCs w:val="20"/>
              </w:rPr>
            </w:pPr>
            <w:r w:rsidRPr="00B97221">
              <w:rPr>
                <w:sz w:val="20"/>
                <w:szCs w:val="20"/>
              </w:rPr>
              <w:t xml:space="preserve">Action Level (AL) – the </w:t>
            </w:r>
            <w:r w:rsidR="00056E6D" w:rsidRPr="00B97221">
              <w:rPr>
                <w:sz w:val="20"/>
                <w:szCs w:val="20"/>
              </w:rPr>
              <w:t>concentration of a contaminant which, if exceeded, triggers treatment or other requirements which a water system must follow.</w:t>
            </w:r>
          </w:p>
          <w:p w14:paraId="0C552774" w14:textId="77777777" w:rsidR="00056E6D" w:rsidRPr="00B97221" w:rsidRDefault="00056E6D" w:rsidP="00290E63">
            <w:pPr>
              <w:rPr>
                <w:sz w:val="20"/>
                <w:szCs w:val="20"/>
              </w:rPr>
            </w:pPr>
          </w:p>
          <w:p w14:paraId="7D50EC33" w14:textId="77777777" w:rsidR="00056E6D" w:rsidRPr="00B97221" w:rsidRDefault="00056E6D" w:rsidP="00290E63">
            <w:pPr>
              <w:rPr>
                <w:sz w:val="20"/>
                <w:szCs w:val="20"/>
              </w:rPr>
            </w:pPr>
            <w:r w:rsidRPr="00B97221">
              <w:rPr>
                <w:sz w:val="20"/>
                <w:szCs w:val="20"/>
              </w:rPr>
              <w:t>Treatment Technique (TT) – a treatment technique is a required process intended to reduce the level of a contaminant in drinking water.</w:t>
            </w:r>
          </w:p>
          <w:p w14:paraId="35E2F8FE" w14:textId="77777777" w:rsidR="00056E6D" w:rsidRPr="00B97221" w:rsidRDefault="00056E6D" w:rsidP="00290E63">
            <w:pPr>
              <w:rPr>
                <w:sz w:val="20"/>
                <w:szCs w:val="20"/>
              </w:rPr>
            </w:pPr>
          </w:p>
          <w:p w14:paraId="3B0AE4F3" w14:textId="77777777" w:rsidR="00056E6D" w:rsidRPr="00B97221" w:rsidRDefault="00056E6D" w:rsidP="00290E63">
            <w:pPr>
              <w:rPr>
                <w:sz w:val="20"/>
                <w:szCs w:val="20"/>
              </w:rPr>
            </w:pPr>
            <w:r w:rsidRPr="00B97221">
              <w:rPr>
                <w:sz w:val="20"/>
                <w:szCs w:val="20"/>
              </w:rPr>
              <w:t>Maximum Contaminant Level (MCL) – the “Maximum Allowed” (MCL) is the highest level of a contaminant that is allowed in drinking water. MCL’s are set as close to the MCLGs as feasible using the best available treatment technology.</w:t>
            </w:r>
          </w:p>
          <w:p w14:paraId="4CCAD5C3" w14:textId="77777777" w:rsidR="00056E6D" w:rsidRPr="00B97221" w:rsidRDefault="00056E6D" w:rsidP="00290E63">
            <w:pPr>
              <w:rPr>
                <w:sz w:val="20"/>
                <w:szCs w:val="20"/>
              </w:rPr>
            </w:pPr>
          </w:p>
          <w:p w14:paraId="493D4D09" w14:textId="77777777" w:rsidR="00056E6D" w:rsidRPr="00B97221" w:rsidRDefault="00056E6D" w:rsidP="00290E63">
            <w:pPr>
              <w:rPr>
                <w:sz w:val="20"/>
                <w:szCs w:val="20"/>
              </w:rPr>
            </w:pPr>
            <w:r w:rsidRPr="00B97221">
              <w:rPr>
                <w:sz w:val="20"/>
                <w:szCs w:val="20"/>
              </w:rPr>
              <w:t>Maximum Contaminant Level Goal (MCLG) – The “Goal” (MCLG) is the level of contaminant in drinking water below which there is no known or expected risk to health. MCLGs allow for a margin of safety.</w:t>
            </w:r>
          </w:p>
          <w:p w14:paraId="1C1BFBAB" w14:textId="77777777" w:rsidR="00056E6D" w:rsidRPr="00B97221" w:rsidRDefault="00056E6D" w:rsidP="00290E63">
            <w:pPr>
              <w:rPr>
                <w:sz w:val="20"/>
                <w:szCs w:val="20"/>
              </w:rPr>
            </w:pPr>
          </w:p>
          <w:p w14:paraId="6537A717" w14:textId="4AE66D8B" w:rsidR="00056E6D" w:rsidRPr="00B97221" w:rsidRDefault="00056E6D" w:rsidP="00290E63">
            <w:pPr>
              <w:rPr>
                <w:sz w:val="20"/>
                <w:szCs w:val="20"/>
              </w:rPr>
            </w:pPr>
            <w:r w:rsidRPr="00B97221">
              <w:rPr>
                <w:sz w:val="20"/>
                <w:szCs w:val="20"/>
              </w:rPr>
              <w:t xml:space="preserve">Secondary Maximum Contaminant Level (SMCL) – highest level allowable when measuring secondary contaminants.  </w:t>
            </w:r>
          </w:p>
        </w:tc>
      </w:tr>
    </w:tbl>
    <w:p w14:paraId="2B4D0A9B" w14:textId="4811B1A3" w:rsidR="00C55365" w:rsidRDefault="00C55365" w:rsidP="00290E63"/>
    <w:p w14:paraId="69D897F3" w14:textId="354A2809" w:rsidR="002A2CBD" w:rsidRDefault="002A2CBD" w:rsidP="00290E63"/>
    <w:tbl>
      <w:tblPr>
        <w:tblStyle w:val="TableGrid"/>
        <w:tblW w:w="11520" w:type="dxa"/>
        <w:tblInd w:w="-330" w:type="dxa"/>
        <w:tblLook w:val="04A0" w:firstRow="1" w:lastRow="0" w:firstColumn="1" w:lastColumn="0" w:noHBand="0" w:noVBand="1"/>
      </w:tblPr>
      <w:tblGrid>
        <w:gridCol w:w="3890"/>
        <w:gridCol w:w="3561"/>
        <w:gridCol w:w="4069"/>
      </w:tblGrid>
      <w:tr w:rsidR="002A2CBD" w14:paraId="78AA8A95" w14:textId="77777777" w:rsidTr="006A3961">
        <w:tc>
          <w:tcPr>
            <w:tcW w:w="3890" w:type="dxa"/>
            <w:tcBorders>
              <w:top w:val="thickThinMediumGap" w:sz="24" w:space="0" w:color="000000"/>
              <w:left w:val="thickThinMediumGap" w:sz="24" w:space="0" w:color="000000"/>
              <w:bottom w:val="thickThinMediumGap" w:sz="24" w:space="0" w:color="000000"/>
            </w:tcBorders>
          </w:tcPr>
          <w:p w14:paraId="398C73A9" w14:textId="2943C49E" w:rsidR="002A2CBD" w:rsidRDefault="002A2CBD" w:rsidP="00290E63">
            <w:r w:rsidRPr="00440CA9">
              <w:rPr>
                <w:sz w:val="20"/>
                <w:szCs w:val="20"/>
              </w:rPr>
              <w:t>Volume 1, Issue 1</w:t>
            </w:r>
            <w:r w:rsidR="00EC5ED6">
              <w:rPr>
                <w:sz w:val="20"/>
                <w:szCs w:val="20"/>
              </w:rPr>
              <w:t>5</w:t>
            </w:r>
          </w:p>
        </w:tc>
        <w:tc>
          <w:tcPr>
            <w:tcW w:w="3561" w:type="dxa"/>
            <w:tcBorders>
              <w:top w:val="thickThinMediumGap" w:sz="24" w:space="0" w:color="000000"/>
              <w:bottom w:val="thickThinMediumGap" w:sz="24" w:space="0" w:color="000000"/>
            </w:tcBorders>
          </w:tcPr>
          <w:p w14:paraId="4DE90ED5" w14:textId="77777777" w:rsidR="002A2CBD" w:rsidRPr="00440CA9" w:rsidRDefault="002A2CBD" w:rsidP="002A2CBD">
            <w:pPr>
              <w:rPr>
                <w:sz w:val="20"/>
                <w:szCs w:val="20"/>
              </w:rPr>
            </w:pPr>
            <w:r w:rsidRPr="00440CA9">
              <w:rPr>
                <w:sz w:val="20"/>
                <w:szCs w:val="20"/>
              </w:rPr>
              <w:t>Tri County Rural Water &amp; Sewer District</w:t>
            </w:r>
          </w:p>
          <w:p w14:paraId="5C3DE360" w14:textId="77777777" w:rsidR="002A2CBD" w:rsidRDefault="002A2CBD" w:rsidP="00290E63"/>
        </w:tc>
        <w:tc>
          <w:tcPr>
            <w:tcW w:w="4069" w:type="dxa"/>
            <w:tcBorders>
              <w:top w:val="thickThinMediumGap" w:sz="24" w:space="0" w:color="000000"/>
              <w:bottom w:val="thickThinMediumGap" w:sz="24" w:space="0" w:color="000000"/>
              <w:right w:val="thickThinMediumGap" w:sz="24" w:space="0" w:color="000000"/>
            </w:tcBorders>
          </w:tcPr>
          <w:p w14:paraId="4D48B091" w14:textId="1D727DAA" w:rsidR="002A2CBD" w:rsidRDefault="002A2CBD" w:rsidP="00290E63">
            <w:r>
              <w:t xml:space="preserve">                                                      Page 4</w:t>
            </w:r>
          </w:p>
        </w:tc>
      </w:tr>
    </w:tbl>
    <w:p w14:paraId="78EEA42D" w14:textId="4C4BB63A" w:rsidR="002A2CBD" w:rsidRDefault="002A2CBD" w:rsidP="00290E63"/>
    <w:tbl>
      <w:tblPr>
        <w:tblStyle w:val="TableGrid"/>
        <w:tblW w:w="11520" w:type="dxa"/>
        <w:tblInd w:w="-330" w:type="dxa"/>
        <w:tblLook w:val="04A0" w:firstRow="1" w:lastRow="0" w:firstColumn="1" w:lastColumn="0" w:noHBand="0" w:noVBand="1"/>
      </w:tblPr>
      <w:tblGrid>
        <w:gridCol w:w="11520"/>
      </w:tblGrid>
      <w:tr w:rsidR="002A2CBD" w14:paraId="0EC18087" w14:textId="77777777" w:rsidTr="006A3961">
        <w:tc>
          <w:tcPr>
            <w:tcW w:w="11520" w:type="dxa"/>
            <w:tcBorders>
              <w:top w:val="thickThinMediumGap" w:sz="24" w:space="0" w:color="000000"/>
              <w:left w:val="thickThinMediumGap" w:sz="24" w:space="0" w:color="000000"/>
              <w:right w:val="thickThinMediumGap" w:sz="24" w:space="0" w:color="000000"/>
            </w:tcBorders>
          </w:tcPr>
          <w:p w14:paraId="6DF29816" w14:textId="5B41D2EA" w:rsidR="002A2CBD" w:rsidRDefault="002A2CBD" w:rsidP="00290E63">
            <w:r>
              <w:t>Swap Language</w:t>
            </w:r>
          </w:p>
        </w:tc>
      </w:tr>
      <w:tr w:rsidR="002A2CBD" w14:paraId="3DE636E3" w14:textId="77777777" w:rsidTr="006A3961">
        <w:tc>
          <w:tcPr>
            <w:tcW w:w="11520" w:type="dxa"/>
            <w:tcBorders>
              <w:left w:val="thickThinMediumGap" w:sz="24" w:space="0" w:color="000000"/>
              <w:right w:val="thickThinMediumGap" w:sz="24" w:space="0" w:color="000000"/>
            </w:tcBorders>
          </w:tcPr>
          <w:p w14:paraId="07A41C81" w14:textId="2690A1B2" w:rsidR="002A2CBD" w:rsidRDefault="002A2CBD" w:rsidP="00290E63">
            <w:r>
              <w:t xml:space="preserve">High </w:t>
            </w:r>
            <w:r w:rsidR="00787418">
              <w:t>Susceptibility</w:t>
            </w:r>
            <w:r>
              <w:t xml:space="preserve"> PWS Based on High Sensitivity </w:t>
            </w:r>
          </w:p>
        </w:tc>
      </w:tr>
      <w:tr w:rsidR="002A2CBD" w14:paraId="59E96F80" w14:textId="77777777" w:rsidTr="006A3961">
        <w:tc>
          <w:tcPr>
            <w:tcW w:w="11520" w:type="dxa"/>
            <w:tcBorders>
              <w:left w:val="thickThinMediumGap" w:sz="24" w:space="0" w:color="000000"/>
              <w:bottom w:val="thickThinMediumGap" w:sz="24" w:space="0" w:color="000000"/>
              <w:right w:val="thickThinMediumGap" w:sz="24" w:space="0" w:color="000000"/>
            </w:tcBorders>
          </w:tcPr>
          <w:p w14:paraId="28658699" w14:textId="64A06C34" w:rsidR="002A2CBD" w:rsidRDefault="002A2CBD" w:rsidP="00290E63">
            <w:r>
              <w:t>The aquifer that supplies</w:t>
            </w:r>
            <w:r w:rsidR="00787418">
              <w:t xml:space="preserve"> </w:t>
            </w:r>
            <w:r>
              <w:t>drinking water to the Tri-County</w:t>
            </w:r>
            <w:r w:rsidR="00333F8B">
              <w:t xml:space="preserve"> Rural</w:t>
            </w:r>
            <w:r>
              <w:t xml:space="preserve"> Water system has a high susceptibility to contamination, due to the sensitive nature of the aquifer in which the drinking water well is located and the </w:t>
            </w:r>
            <w:r w:rsidR="00787418">
              <w:t xml:space="preserve">existing potential contaminant sources identified. This does </w:t>
            </w:r>
            <w:r w:rsidR="002732FA">
              <w:t>not</w:t>
            </w:r>
            <w:r w:rsidR="00787418">
              <w:t xml:space="preserve"> mean that this well field will become contaminated, only that conditions are such that the ground water could be impacted by potential contamin</w:t>
            </w:r>
            <w:r w:rsidR="00234632">
              <w:t>ant</w:t>
            </w:r>
            <w:r w:rsidR="00787418">
              <w:t xml:space="preserve"> sources.  Future Contamination may be avoided by implementing protective measure.  More information is available by calling (740)984-2348</w:t>
            </w:r>
          </w:p>
        </w:tc>
      </w:tr>
    </w:tbl>
    <w:p w14:paraId="0F9AB640" w14:textId="2871129D" w:rsidR="002A2CBD" w:rsidRDefault="002A2CBD" w:rsidP="00290E63"/>
    <w:tbl>
      <w:tblPr>
        <w:tblStyle w:val="TableGrid"/>
        <w:tblW w:w="11430" w:type="dxa"/>
        <w:tblInd w:w="-330" w:type="dxa"/>
        <w:tblLook w:val="04A0" w:firstRow="1" w:lastRow="0" w:firstColumn="1" w:lastColumn="0" w:noHBand="0" w:noVBand="1"/>
      </w:tblPr>
      <w:tblGrid>
        <w:gridCol w:w="2301"/>
        <w:gridCol w:w="758"/>
        <w:gridCol w:w="82"/>
        <w:gridCol w:w="921"/>
        <w:gridCol w:w="893"/>
        <w:gridCol w:w="1311"/>
        <w:gridCol w:w="1054"/>
        <w:gridCol w:w="964"/>
        <w:gridCol w:w="3146"/>
      </w:tblGrid>
      <w:tr w:rsidR="000C7343" w14:paraId="0522C304" w14:textId="77777777" w:rsidTr="006A3961">
        <w:tc>
          <w:tcPr>
            <w:tcW w:w="11430" w:type="dxa"/>
            <w:gridSpan w:val="9"/>
            <w:tcBorders>
              <w:top w:val="thickThinMediumGap" w:sz="24" w:space="0" w:color="000000"/>
              <w:left w:val="thickThinMediumGap" w:sz="24" w:space="0" w:color="000000"/>
              <w:right w:val="thickThinMediumGap" w:sz="24" w:space="0" w:color="000000"/>
            </w:tcBorders>
          </w:tcPr>
          <w:p w14:paraId="39FEF5A6" w14:textId="0D36C853" w:rsidR="000C7343" w:rsidRDefault="00DA7212" w:rsidP="00290E63">
            <w:r w:rsidRPr="00C521B0">
              <w:rPr>
                <w:b/>
                <w:sz w:val="24"/>
                <w:szCs w:val="24"/>
              </w:rPr>
              <w:t>TRI</w:t>
            </w:r>
            <w:r w:rsidR="000B3FCF">
              <w:rPr>
                <w:b/>
                <w:sz w:val="24"/>
                <w:szCs w:val="24"/>
              </w:rPr>
              <w:t xml:space="preserve"> </w:t>
            </w:r>
            <w:r w:rsidRPr="00C521B0">
              <w:rPr>
                <w:b/>
                <w:sz w:val="24"/>
                <w:szCs w:val="24"/>
              </w:rPr>
              <w:t>COUNTY WATER</w:t>
            </w:r>
            <w:r w:rsidRPr="00C521B0">
              <w:rPr>
                <w:b/>
              </w:rPr>
              <w:t xml:space="preserve">                                                                                                                                    </w:t>
            </w:r>
            <w:r w:rsidRPr="00C521B0">
              <w:rPr>
                <w:b/>
                <w:sz w:val="24"/>
                <w:szCs w:val="24"/>
              </w:rPr>
              <w:t>TEST RESULT TABLE</w:t>
            </w:r>
          </w:p>
        </w:tc>
      </w:tr>
      <w:tr w:rsidR="00DA7212" w14:paraId="769A5200" w14:textId="77777777" w:rsidTr="006A3961">
        <w:tc>
          <w:tcPr>
            <w:tcW w:w="11430" w:type="dxa"/>
            <w:gridSpan w:val="9"/>
            <w:tcBorders>
              <w:left w:val="thickThinMediumGap" w:sz="24" w:space="0" w:color="000000"/>
              <w:right w:val="thickThinMediumGap" w:sz="24" w:space="0" w:color="000000"/>
            </w:tcBorders>
          </w:tcPr>
          <w:p w14:paraId="6E8EC7F7" w14:textId="60DC9036" w:rsidR="00DA7212" w:rsidRDefault="00DA7212" w:rsidP="00290E63">
            <w:r>
              <w:t xml:space="preserve">The Tri-County </w:t>
            </w:r>
            <w:r w:rsidR="00333F8B">
              <w:t xml:space="preserve">Rural </w:t>
            </w:r>
            <w:r>
              <w:t xml:space="preserve">Water and Sewer Distract routinely </w:t>
            </w:r>
            <w:r w:rsidR="00333F8B">
              <w:t>m</w:t>
            </w:r>
            <w:r>
              <w:t>onitors for contaminants in your drinking water according to Federal</w:t>
            </w:r>
            <w:r w:rsidR="00333F8B">
              <w:t xml:space="preserve"> and</w:t>
            </w:r>
            <w:r>
              <w:t xml:space="preserve"> </w:t>
            </w:r>
            <w:r w:rsidR="00333F8B">
              <w:t>S</w:t>
            </w:r>
            <w:r>
              <w:t>tate laws.  This table shows the results of our monitoring for the period of January 1 to December 31 201</w:t>
            </w:r>
            <w:r w:rsidR="004747B3">
              <w:t>9</w:t>
            </w:r>
            <w:r>
              <w:t>.  Not all test is required each and every year.  Some are required in a three-year cycle.  Ohio EPA does not require that Tri County add fluoride to the water.</w:t>
            </w:r>
          </w:p>
        </w:tc>
      </w:tr>
      <w:tr w:rsidR="00C521B0" w14:paraId="4ACBC1E0" w14:textId="77777777" w:rsidTr="00EC5ED6">
        <w:trPr>
          <w:trHeight w:val="30"/>
        </w:trPr>
        <w:tc>
          <w:tcPr>
            <w:tcW w:w="2301" w:type="dxa"/>
            <w:tcBorders>
              <w:left w:val="thickThinMediumGap" w:sz="24" w:space="0" w:color="000000"/>
            </w:tcBorders>
          </w:tcPr>
          <w:p w14:paraId="235E02D1" w14:textId="18CBA9CE" w:rsidR="00DA7212" w:rsidRPr="001A3262" w:rsidRDefault="00DA7212" w:rsidP="00290E63">
            <w:pPr>
              <w:rPr>
                <w:b/>
              </w:rPr>
            </w:pPr>
            <w:r w:rsidRPr="001A3262">
              <w:rPr>
                <w:b/>
              </w:rPr>
              <w:t>Contaminant</w:t>
            </w:r>
          </w:p>
        </w:tc>
        <w:tc>
          <w:tcPr>
            <w:tcW w:w="758" w:type="dxa"/>
          </w:tcPr>
          <w:p w14:paraId="689ED6C7" w14:textId="22C7698B" w:rsidR="00DA7212" w:rsidRPr="001A3262" w:rsidRDefault="00DA7212" w:rsidP="00290E63">
            <w:pPr>
              <w:rPr>
                <w:b/>
              </w:rPr>
            </w:pPr>
            <w:r w:rsidRPr="001A3262">
              <w:rPr>
                <w:b/>
              </w:rPr>
              <w:t>MCLG</w:t>
            </w:r>
          </w:p>
        </w:tc>
        <w:tc>
          <w:tcPr>
            <w:tcW w:w="1003" w:type="dxa"/>
            <w:gridSpan w:val="2"/>
          </w:tcPr>
          <w:p w14:paraId="30A27BBE" w14:textId="368A1ECE" w:rsidR="00DA7212" w:rsidRPr="001A3262" w:rsidRDefault="00DA7212" w:rsidP="00290E63">
            <w:pPr>
              <w:rPr>
                <w:b/>
              </w:rPr>
            </w:pPr>
            <w:r w:rsidRPr="001A3262">
              <w:rPr>
                <w:b/>
              </w:rPr>
              <w:t>MCL</w:t>
            </w:r>
          </w:p>
        </w:tc>
        <w:tc>
          <w:tcPr>
            <w:tcW w:w="893" w:type="dxa"/>
          </w:tcPr>
          <w:p w14:paraId="6471EDA1" w14:textId="2450B1B7" w:rsidR="00DA7212" w:rsidRPr="001A3262" w:rsidRDefault="00DA7212" w:rsidP="00290E63">
            <w:pPr>
              <w:rPr>
                <w:b/>
              </w:rPr>
            </w:pPr>
            <w:r w:rsidRPr="001A3262">
              <w:rPr>
                <w:b/>
              </w:rPr>
              <w:t>LEVEL FOUND</w:t>
            </w:r>
          </w:p>
        </w:tc>
        <w:tc>
          <w:tcPr>
            <w:tcW w:w="1311" w:type="dxa"/>
          </w:tcPr>
          <w:p w14:paraId="01B62FE1" w14:textId="0AAB3BEA" w:rsidR="00DA7212" w:rsidRPr="001A3262" w:rsidRDefault="00DA7212" w:rsidP="00290E63">
            <w:pPr>
              <w:rPr>
                <w:b/>
              </w:rPr>
            </w:pPr>
            <w:r w:rsidRPr="001A3262">
              <w:rPr>
                <w:b/>
              </w:rPr>
              <w:t>RANGE OF DETE</w:t>
            </w:r>
            <w:r w:rsidR="001A3262" w:rsidRPr="001A3262">
              <w:rPr>
                <w:b/>
              </w:rPr>
              <w:t>CTION</w:t>
            </w:r>
          </w:p>
        </w:tc>
        <w:tc>
          <w:tcPr>
            <w:tcW w:w="1054" w:type="dxa"/>
          </w:tcPr>
          <w:p w14:paraId="45577DEA" w14:textId="71B59D79" w:rsidR="00DA7212" w:rsidRPr="001A3262" w:rsidRDefault="00DA7212" w:rsidP="00290E63">
            <w:pPr>
              <w:rPr>
                <w:b/>
              </w:rPr>
            </w:pPr>
            <w:r w:rsidRPr="001A3262">
              <w:rPr>
                <w:b/>
              </w:rPr>
              <w:t>Violation</w:t>
            </w:r>
          </w:p>
        </w:tc>
        <w:tc>
          <w:tcPr>
            <w:tcW w:w="964" w:type="dxa"/>
          </w:tcPr>
          <w:p w14:paraId="4886562C" w14:textId="360426DB" w:rsidR="00DA7212" w:rsidRPr="001A3262" w:rsidRDefault="001A3262" w:rsidP="00290E63">
            <w:pPr>
              <w:rPr>
                <w:b/>
              </w:rPr>
            </w:pPr>
            <w:r w:rsidRPr="001A3262">
              <w:rPr>
                <w:b/>
              </w:rPr>
              <w:t>SAMPLE YEAR</w:t>
            </w:r>
          </w:p>
        </w:tc>
        <w:tc>
          <w:tcPr>
            <w:tcW w:w="3146" w:type="dxa"/>
            <w:tcBorders>
              <w:right w:val="thickThinMediumGap" w:sz="24" w:space="0" w:color="000000"/>
            </w:tcBorders>
          </w:tcPr>
          <w:p w14:paraId="594BC4DA" w14:textId="4C192364" w:rsidR="00DA7212" w:rsidRPr="001A3262" w:rsidRDefault="001A3262" w:rsidP="00290E63">
            <w:pPr>
              <w:rPr>
                <w:b/>
              </w:rPr>
            </w:pPr>
            <w:r w:rsidRPr="001A3262">
              <w:rPr>
                <w:b/>
              </w:rPr>
              <w:t>TYPICAL SOUECES OF CONTAMINANTS</w:t>
            </w:r>
          </w:p>
        </w:tc>
      </w:tr>
      <w:tr w:rsidR="007B4E64" w14:paraId="52E49A8D" w14:textId="77777777" w:rsidTr="006A3961">
        <w:trPr>
          <w:trHeight w:val="30"/>
        </w:trPr>
        <w:tc>
          <w:tcPr>
            <w:tcW w:w="11430" w:type="dxa"/>
            <w:gridSpan w:val="9"/>
            <w:tcBorders>
              <w:left w:val="thickThinMediumGap" w:sz="24" w:space="0" w:color="000000"/>
              <w:right w:val="thickThinMediumGap" w:sz="24" w:space="0" w:color="000000"/>
            </w:tcBorders>
          </w:tcPr>
          <w:p w14:paraId="3C097BF1" w14:textId="458A9BD6" w:rsidR="007B4E64" w:rsidRPr="00384750" w:rsidRDefault="007B4E64" w:rsidP="00290E63">
            <w:pPr>
              <w:rPr>
                <w:b/>
                <w:i/>
                <w:sz w:val="28"/>
                <w:szCs w:val="28"/>
              </w:rPr>
            </w:pPr>
            <w:r w:rsidRPr="00384750">
              <w:rPr>
                <w:b/>
                <w:i/>
                <w:sz w:val="28"/>
                <w:szCs w:val="28"/>
              </w:rPr>
              <w:t>Inorganic Contaminants</w:t>
            </w:r>
          </w:p>
        </w:tc>
      </w:tr>
      <w:tr w:rsidR="00EC1845" w14:paraId="7AB8230B" w14:textId="77777777" w:rsidTr="00EC5ED6">
        <w:trPr>
          <w:trHeight w:val="30"/>
        </w:trPr>
        <w:tc>
          <w:tcPr>
            <w:tcW w:w="2301" w:type="dxa"/>
            <w:tcBorders>
              <w:left w:val="thickThinMediumGap" w:sz="24" w:space="0" w:color="000000"/>
            </w:tcBorders>
          </w:tcPr>
          <w:p w14:paraId="6A4B2E7C" w14:textId="214AA2B4" w:rsidR="00EC1845" w:rsidRDefault="00EC1845" w:rsidP="00290E63">
            <w:pPr>
              <w:rPr>
                <w:b/>
              </w:rPr>
            </w:pPr>
            <w:r>
              <w:rPr>
                <w:b/>
              </w:rPr>
              <w:t>NITATE (PPM)</w:t>
            </w:r>
          </w:p>
        </w:tc>
        <w:tc>
          <w:tcPr>
            <w:tcW w:w="758" w:type="dxa"/>
          </w:tcPr>
          <w:p w14:paraId="614347E0" w14:textId="0FE324E2" w:rsidR="00EC1845" w:rsidRDefault="00C4544C" w:rsidP="00290E63">
            <w:pPr>
              <w:rPr>
                <w:b/>
              </w:rPr>
            </w:pPr>
            <w:r>
              <w:rPr>
                <w:b/>
              </w:rPr>
              <w:t>10.0</w:t>
            </w:r>
          </w:p>
        </w:tc>
        <w:tc>
          <w:tcPr>
            <w:tcW w:w="1003" w:type="dxa"/>
            <w:gridSpan w:val="2"/>
          </w:tcPr>
          <w:p w14:paraId="2B0C8928" w14:textId="5064E7A5" w:rsidR="00EC1845" w:rsidRDefault="00C4544C" w:rsidP="00290E63">
            <w:pPr>
              <w:rPr>
                <w:b/>
              </w:rPr>
            </w:pPr>
            <w:r>
              <w:rPr>
                <w:b/>
              </w:rPr>
              <w:t>10</w:t>
            </w:r>
          </w:p>
        </w:tc>
        <w:tc>
          <w:tcPr>
            <w:tcW w:w="893" w:type="dxa"/>
          </w:tcPr>
          <w:p w14:paraId="6D294DBD" w14:textId="0584376A" w:rsidR="00EC1845" w:rsidRDefault="00DC05BD" w:rsidP="00290E63">
            <w:pPr>
              <w:rPr>
                <w:b/>
              </w:rPr>
            </w:pPr>
            <w:r>
              <w:rPr>
                <w:b/>
              </w:rPr>
              <w:t>6.95</w:t>
            </w:r>
          </w:p>
        </w:tc>
        <w:tc>
          <w:tcPr>
            <w:tcW w:w="1311" w:type="dxa"/>
          </w:tcPr>
          <w:p w14:paraId="6498450B" w14:textId="2BE99478" w:rsidR="00EC1845" w:rsidRDefault="00DC05BD" w:rsidP="00290E63">
            <w:pPr>
              <w:rPr>
                <w:b/>
              </w:rPr>
            </w:pPr>
            <w:r>
              <w:rPr>
                <w:b/>
              </w:rPr>
              <w:t>0.00-6.95</w:t>
            </w:r>
          </w:p>
        </w:tc>
        <w:tc>
          <w:tcPr>
            <w:tcW w:w="1054" w:type="dxa"/>
          </w:tcPr>
          <w:p w14:paraId="409D9ABA" w14:textId="3AF18F51" w:rsidR="00EC1845" w:rsidRDefault="00065086" w:rsidP="00290E63">
            <w:pPr>
              <w:rPr>
                <w:b/>
              </w:rPr>
            </w:pPr>
            <w:r>
              <w:rPr>
                <w:b/>
              </w:rPr>
              <w:t xml:space="preserve">  </w:t>
            </w:r>
            <w:r w:rsidR="00DC05BD">
              <w:rPr>
                <w:b/>
              </w:rPr>
              <w:t xml:space="preserve"> </w:t>
            </w:r>
            <w:r>
              <w:rPr>
                <w:b/>
              </w:rPr>
              <w:t xml:space="preserve">   N</w:t>
            </w:r>
          </w:p>
        </w:tc>
        <w:tc>
          <w:tcPr>
            <w:tcW w:w="964" w:type="dxa"/>
          </w:tcPr>
          <w:p w14:paraId="7945A257" w14:textId="09988E07" w:rsidR="00EC1845" w:rsidRDefault="00BB34B4" w:rsidP="00290E63">
            <w:pPr>
              <w:rPr>
                <w:b/>
              </w:rPr>
            </w:pPr>
            <w:r>
              <w:rPr>
                <w:b/>
              </w:rPr>
              <w:t>201</w:t>
            </w:r>
            <w:r w:rsidR="004747B3">
              <w:rPr>
                <w:b/>
              </w:rPr>
              <w:t>9</w:t>
            </w:r>
          </w:p>
        </w:tc>
        <w:tc>
          <w:tcPr>
            <w:tcW w:w="3146" w:type="dxa"/>
            <w:tcBorders>
              <w:right w:val="thickThinMediumGap" w:sz="24" w:space="0" w:color="000000"/>
            </w:tcBorders>
          </w:tcPr>
          <w:p w14:paraId="7F71DC76" w14:textId="2AE63F03" w:rsidR="00EC1845" w:rsidRPr="00EC1845" w:rsidRDefault="00EC1845" w:rsidP="00290E63">
            <w:pPr>
              <w:rPr>
                <w:sz w:val="20"/>
                <w:szCs w:val="20"/>
              </w:rPr>
            </w:pPr>
            <w:r w:rsidRPr="00EC1845">
              <w:rPr>
                <w:sz w:val="20"/>
                <w:szCs w:val="20"/>
              </w:rPr>
              <w:t>Runoff from fertilizer use; erosion of natural deposits</w:t>
            </w:r>
          </w:p>
        </w:tc>
      </w:tr>
      <w:tr w:rsidR="00EC1845" w14:paraId="054A0699" w14:textId="77777777" w:rsidTr="00EC5ED6">
        <w:trPr>
          <w:trHeight w:val="30"/>
        </w:trPr>
        <w:tc>
          <w:tcPr>
            <w:tcW w:w="2301" w:type="dxa"/>
            <w:tcBorders>
              <w:left w:val="thickThinMediumGap" w:sz="24" w:space="0" w:color="000000"/>
            </w:tcBorders>
          </w:tcPr>
          <w:p w14:paraId="6E55F352" w14:textId="1ED3C1BA" w:rsidR="00EC1845" w:rsidRDefault="00EC1845" w:rsidP="00290E63">
            <w:pPr>
              <w:rPr>
                <w:b/>
              </w:rPr>
            </w:pPr>
            <w:r>
              <w:rPr>
                <w:b/>
              </w:rPr>
              <w:t>BARIUM (PPM)</w:t>
            </w:r>
          </w:p>
        </w:tc>
        <w:tc>
          <w:tcPr>
            <w:tcW w:w="758" w:type="dxa"/>
          </w:tcPr>
          <w:p w14:paraId="72648094" w14:textId="43F3F89B" w:rsidR="00EC1845" w:rsidRDefault="00C4544C" w:rsidP="00290E63">
            <w:pPr>
              <w:rPr>
                <w:b/>
              </w:rPr>
            </w:pPr>
            <w:r>
              <w:rPr>
                <w:b/>
              </w:rPr>
              <w:t>2</w:t>
            </w:r>
          </w:p>
        </w:tc>
        <w:tc>
          <w:tcPr>
            <w:tcW w:w="1003" w:type="dxa"/>
            <w:gridSpan w:val="2"/>
          </w:tcPr>
          <w:p w14:paraId="40F08965" w14:textId="019524A9" w:rsidR="00EC1845" w:rsidRDefault="00C4544C" w:rsidP="00290E63">
            <w:pPr>
              <w:rPr>
                <w:b/>
              </w:rPr>
            </w:pPr>
            <w:r>
              <w:rPr>
                <w:b/>
              </w:rPr>
              <w:t>2</w:t>
            </w:r>
          </w:p>
        </w:tc>
        <w:tc>
          <w:tcPr>
            <w:tcW w:w="893" w:type="dxa"/>
          </w:tcPr>
          <w:p w14:paraId="14A5AE45" w14:textId="4251EDC3" w:rsidR="00EC1845" w:rsidRDefault="00EC5ED6" w:rsidP="00290E63">
            <w:pPr>
              <w:rPr>
                <w:b/>
              </w:rPr>
            </w:pPr>
            <w:r>
              <w:rPr>
                <w:b/>
              </w:rPr>
              <w:t>0</w:t>
            </w:r>
            <w:r w:rsidR="00065086">
              <w:rPr>
                <w:b/>
              </w:rPr>
              <w:t>.</w:t>
            </w:r>
            <w:r w:rsidR="001149DE">
              <w:rPr>
                <w:b/>
              </w:rPr>
              <w:t>0</w:t>
            </w:r>
            <w:r>
              <w:rPr>
                <w:b/>
              </w:rPr>
              <w:t>795</w:t>
            </w:r>
          </w:p>
        </w:tc>
        <w:tc>
          <w:tcPr>
            <w:tcW w:w="1311" w:type="dxa"/>
          </w:tcPr>
          <w:p w14:paraId="331B5453" w14:textId="203383C8" w:rsidR="00EC1845" w:rsidRDefault="00FB6E58" w:rsidP="00290E63">
            <w:pPr>
              <w:rPr>
                <w:b/>
              </w:rPr>
            </w:pPr>
            <w:r>
              <w:rPr>
                <w:b/>
              </w:rPr>
              <w:t xml:space="preserve">   N/A</w:t>
            </w:r>
          </w:p>
        </w:tc>
        <w:tc>
          <w:tcPr>
            <w:tcW w:w="1054" w:type="dxa"/>
          </w:tcPr>
          <w:p w14:paraId="3A7EC407" w14:textId="6013FA74" w:rsidR="00EC1845" w:rsidRDefault="00065086" w:rsidP="00290E63">
            <w:pPr>
              <w:rPr>
                <w:b/>
              </w:rPr>
            </w:pPr>
            <w:r>
              <w:rPr>
                <w:b/>
              </w:rPr>
              <w:t xml:space="preserve">  </w:t>
            </w:r>
            <w:r w:rsidR="00DC05BD">
              <w:rPr>
                <w:b/>
              </w:rPr>
              <w:t xml:space="preserve"> </w:t>
            </w:r>
            <w:r>
              <w:rPr>
                <w:b/>
              </w:rPr>
              <w:t xml:space="preserve">   N </w:t>
            </w:r>
          </w:p>
        </w:tc>
        <w:tc>
          <w:tcPr>
            <w:tcW w:w="964" w:type="dxa"/>
          </w:tcPr>
          <w:p w14:paraId="2C330C26" w14:textId="71B130A8" w:rsidR="00EC1845" w:rsidRDefault="00065086" w:rsidP="00290E63">
            <w:pPr>
              <w:rPr>
                <w:b/>
              </w:rPr>
            </w:pPr>
            <w:r>
              <w:rPr>
                <w:b/>
              </w:rPr>
              <w:t>201</w:t>
            </w:r>
            <w:r w:rsidR="00EC5ED6">
              <w:rPr>
                <w:b/>
              </w:rPr>
              <w:t>9</w:t>
            </w:r>
            <w:r w:rsidR="00BF7B00">
              <w:rPr>
                <w:b/>
              </w:rPr>
              <w:t xml:space="preserve"> </w:t>
            </w:r>
          </w:p>
        </w:tc>
        <w:tc>
          <w:tcPr>
            <w:tcW w:w="3146" w:type="dxa"/>
            <w:tcBorders>
              <w:right w:val="thickThinMediumGap" w:sz="24" w:space="0" w:color="000000"/>
            </w:tcBorders>
          </w:tcPr>
          <w:p w14:paraId="3D65CBD9" w14:textId="1CE5913A" w:rsidR="00EC1845" w:rsidRPr="00EC1845" w:rsidRDefault="00EC1845" w:rsidP="00290E63">
            <w:pPr>
              <w:rPr>
                <w:sz w:val="20"/>
                <w:szCs w:val="20"/>
              </w:rPr>
            </w:pPr>
            <w:r w:rsidRPr="00EC1845">
              <w:rPr>
                <w:sz w:val="20"/>
                <w:szCs w:val="20"/>
              </w:rPr>
              <w:t>Erosion of natural deposits</w:t>
            </w:r>
          </w:p>
        </w:tc>
      </w:tr>
      <w:tr w:rsidR="001149DE" w14:paraId="681A08B9" w14:textId="77777777" w:rsidTr="00EC5ED6">
        <w:trPr>
          <w:trHeight w:val="30"/>
        </w:trPr>
        <w:tc>
          <w:tcPr>
            <w:tcW w:w="2301" w:type="dxa"/>
            <w:tcBorders>
              <w:left w:val="thickThinMediumGap" w:sz="24" w:space="0" w:color="000000"/>
            </w:tcBorders>
          </w:tcPr>
          <w:p w14:paraId="13FB7555" w14:textId="3E4DC96E" w:rsidR="001149DE" w:rsidRPr="001149DE" w:rsidRDefault="001149DE" w:rsidP="00290E63">
            <w:pPr>
              <w:rPr>
                <w:b/>
              </w:rPr>
            </w:pPr>
            <w:r w:rsidRPr="001149DE">
              <w:rPr>
                <w:b/>
              </w:rPr>
              <w:t>TOTAL TRIHALOMETHANES (PPB)</w:t>
            </w:r>
          </w:p>
        </w:tc>
        <w:tc>
          <w:tcPr>
            <w:tcW w:w="758" w:type="dxa"/>
          </w:tcPr>
          <w:p w14:paraId="30D104FD" w14:textId="67C2BE67" w:rsidR="001149DE" w:rsidRDefault="001149DE" w:rsidP="00290E63">
            <w:pPr>
              <w:rPr>
                <w:b/>
              </w:rPr>
            </w:pPr>
            <w:r>
              <w:rPr>
                <w:b/>
              </w:rPr>
              <w:t>N/A</w:t>
            </w:r>
          </w:p>
        </w:tc>
        <w:tc>
          <w:tcPr>
            <w:tcW w:w="1003" w:type="dxa"/>
            <w:gridSpan w:val="2"/>
          </w:tcPr>
          <w:p w14:paraId="5DB91FD8" w14:textId="5FCEBA3F" w:rsidR="001149DE" w:rsidRDefault="001149DE" w:rsidP="00290E63">
            <w:pPr>
              <w:rPr>
                <w:b/>
              </w:rPr>
            </w:pPr>
            <w:r>
              <w:rPr>
                <w:b/>
              </w:rPr>
              <w:t>80</w:t>
            </w:r>
          </w:p>
        </w:tc>
        <w:tc>
          <w:tcPr>
            <w:tcW w:w="893" w:type="dxa"/>
          </w:tcPr>
          <w:p w14:paraId="22079BAE" w14:textId="70F0161C" w:rsidR="001149DE" w:rsidRDefault="001149DE" w:rsidP="00290E63">
            <w:pPr>
              <w:rPr>
                <w:b/>
              </w:rPr>
            </w:pPr>
            <w:r>
              <w:rPr>
                <w:b/>
              </w:rPr>
              <w:t>14.6</w:t>
            </w:r>
          </w:p>
        </w:tc>
        <w:tc>
          <w:tcPr>
            <w:tcW w:w="1311" w:type="dxa"/>
          </w:tcPr>
          <w:p w14:paraId="18EC1F81" w14:textId="61C041A4" w:rsidR="001149DE" w:rsidRDefault="001149DE" w:rsidP="00290E63">
            <w:pPr>
              <w:rPr>
                <w:b/>
              </w:rPr>
            </w:pPr>
            <w:r>
              <w:rPr>
                <w:b/>
              </w:rPr>
              <w:t>12.4-14.6</w:t>
            </w:r>
          </w:p>
        </w:tc>
        <w:tc>
          <w:tcPr>
            <w:tcW w:w="1054" w:type="dxa"/>
          </w:tcPr>
          <w:p w14:paraId="358161AB" w14:textId="77777777" w:rsidR="001149DE" w:rsidRDefault="001149DE" w:rsidP="00290E63">
            <w:pPr>
              <w:rPr>
                <w:b/>
              </w:rPr>
            </w:pPr>
          </w:p>
        </w:tc>
        <w:tc>
          <w:tcPr>
            <w:tcW w:w="964" w:type="dxa"/>
          </w:tcPr>
          <w:p w14:paraId="3F8CB3BD" w14:textId="77777777" w:rsidR="001149DE" w:rsidRDefault="001149DE" w:rsidP="00290E63">
            <w:pPr>
              <w:rPr>
                <w:b/>
              </w:rPr>
            </w:pPr>
          </w:p>
        </w:tc>
        <w:tc>
          <w:tcPr>
            <w:tcW w:w="3146" w:type="dxa"/>
            <w:tcBorders>
              <w:right w:val="thickThinMediumGap" w:sz="24" w:space="0" w:color="000000"/>
            </w:tcBorders>
          </w:tcPr>
          <w:p w14:paraId="13D8329A" w14:textId="02C26F89" w:rsidR="001149DE" w:rsidRPr="00EC1845" w:rsidRDefault="001149DE" w:rsidP="00290E63">
            <w:pPr>
              <w:rPr>
                <w:sz w:val="20"/>
                <w:szCs w:val="20"/>
              </w:rPr>
            </w:pPr>
            <w:r>
              <w:rPr>
                <w:sz w:val="20"/>
                <w:szCs w:val="20"/>
              </w:rPr>
              <w:t>By-product of drinking water</w:t>
            </w:r>
          </w:p>
        </w:tc>
      </w:tr>
      <w:tr w:rsidR="00EC1845" w14:paraId="7D8AB13D" w14:textId="77777777" w:rsidTr="00EC5ED6">
        <w:trPr>
          <w:trHeight w:val="30"/>
        </w:trPr>
        <w:tc>
          <w:tcPr>
            <w:tcW w:w="2301" w:type="dxa"/>
            <w:tcBorders>
              <w:left w:val="thickThinMediumGap" w:sz="24" w:space="0" w:color="000000"/>
            </w:tcBorders>
          </w:tcPr>
          <w:p w14:paraId="7009C1BF" w14:textId="3C36C146" w:rsidR="00EC1845" w:rsidRDefault="00EC1845" w:rsidP="00290E63">
            <w:pPr>
              <w:rPr>
                <w:b/>
              </w:rPr>
            </w:pPr>
            <w:r>
              <w:rPr>
                <w:b/>
              </w:rPr>
              <w:t>LEAD (PPB)</w:t>
            </w:r>
          </w:p>
        </w:tc>
        <w:tc>
          <w:tcPr>
            <w:tcW w:w="758" w:type="dxa"/>
          </w:tcPr>
          <w:p w14:paraId="415AA6B6" w14:textId="715B2F1D" w:rsidR="00EC1845" w:rsidRDefault="00C4544C" w:rsidP="00290E63">
            <w:pPr>
              <w:rPr>
                <w:b/>
              </w:rPr>
            </w:pPr>
            <w:r>
              <w:rPr>
                <w:b/>
              </w:rPr>
              <w:t>0</w:t>
            </w:r>
          </w:p>
        </w:tc>
        <w:tc>
          <w:tcPr>
            <w:tcW w:w="1003" w:type="dxa"/>
            <w:gridSpan w:val="2"/>
          </w:tcPr>
          <w:p w14:paraId="64486DE3" w14:textId="2ACA6E7E" w:rsidR="00EC1845" w:rsidRDefault="00FB6E58" w:rsidP="00290E63">
            <w:pPr>
              <w:rPr>
                <w:b/>
              </w:rPr>
            </w:pPr>
            <w:r>
              <w:rPr>
                <w:b/>
              </w:rPr>
              <w:t>AL=</w:t>
            </w:r>
            <w:r w:rsidR="00C4544C">
              <w:rPr>
                <w:b/>
              </w:rPr>
              <w:t>15</w:t>
            </w:r>
          </w:p>
        </w:tc>
        <w:tc>
          <w:tcPr>
            <w:tcW w:w="893" w:type="dxa"/>
          </w:tcPr>
          <w:p w14:paraId="4DBA645D" w14:textId="0043CD45" w:rsidR="00EC1845" w:rsidRDefault="00BF7B00" w:rsidP="00290E63">
            <w:pPr>
              <w:rPr>
                <w:b/>
              </w:rPr>
            </w:pPr>
            <w:r>
              <w:rPr>
                <w:b/>
              </w:rPr>
              <w:t>N/D</w:t>
            </w:r>
          </w:p>
        </w:tc>
        <w:tc>
          <w:tcPr>
            <w:tcW w:w="1311" w:type="dxa"/>
          </w:tcPr>
          <w:p w14:paraId="02A9323C" w14:textId="363144E1" w:rsidR="00EC1845" w:rsidRDefault="008E6568" w:rsidP="00290E63">
            <w:pPr>
              <w:rPr>
                <w:b/>
              </w:rPr>
            </w:pPr>
            <w:r>
              <w:rPr>
                <w:b/>
              </w:rPr>
              <w:t xml:space="preserve">     N/A</w:t>
            </w:r>
          </w:p>
        </w:tc>
        <w:tc>
          <w:tcPr>
            <w:tcW w:w="1054" w:type="dxa"/>
          </w:tcPr>
          <w:p w14:paraId="2FF8D13C" w14:textId="3FB2B771" w:rsidR="00EC1845" w:rsidRDefault="00065086" w:rsidP="00290E63">
            <w:pPr>
              <w:rPr>
                <w:b/>
              </w:rPr>
            </w:pPr>
            <w:r>
              <w:rPr>
                <w:b/>
              </w:rPr>
              <w:t xml:space="preserve">      N</w:t>
            </w:r>
          </w:p>
        </w:tc>
        <w:tc>
          <w:tcPr>
            <w:tcW w:w="964" w:type="dxa"/>
          </w:tcPr>
          <w:p w14:paraId="777FAF6E" w14:textId="40E3ED60" w:rsidR="00EC1845" w:rsidRDefault="00065086" w:rsidP="00290E63">
            <w:pPr>
              <w:rPr>
                <w:b/>
              </w:rPr>
            </w:pPr>
            <w:r>
              <w:rPr>
                <w:b/>
              </w:rPr>
              <w:t>201</w:t>
            </w:r>
            <w:r w:rsidR="004747B3">
              <w:rPr>
                <w:b/>
              </w:rPr>
              <w:t>9</w:t>
            </w:r>
          </w:p>
        </w:tc>
        <w:tc>
          <w:tcPr>
            <w:tcW w:w="3146" w:type="dxa"/>
            <w:tcBorders>
              <w:right w:val="thickThinMediumGap" w:sz="24" w:space="0" w:color="000000"/>
            </w:tcBorders>
          </w:tcPr>
          <w:p w14:paraId="787A0E7C" w14:textId="061A18F7" w:rsidR="00EC1845" w:rsidRPr="00EC1845" w:rsidRDefault="00EC1845" w:rsidP="00290E63">
            <w:pPr>
              <w:rPr>
                <w:sz w:val="20"/>
                <w:szCs w:val="20"/>
              </w:rPr>
            </w:pPr>
            <w:r w:rsidRPr="00EC1845">
              <w:rPr>
                <w:sz w:val="20"/>
                <w:szCs w:val="20"/>
              </w:rPr>
              <w:t>Corrosion of household plumbing</w:t>
            </w:r>
          </w:p>
        </w:tc>
      </w:tr>
      <w:tr w:rsidR="008E7545" w14:paraId="003122DD" w14:textId="77777777" w:rsidTr="006A3961">
        <w:trPr>
          <w:trHeight w:val="30"/>
        </w:trPr>
        <w:tc>
          <w:tcPr>
            <w:tcW w:w="11430" w:type="dxa"/>
            <w:gridSpan w:val="9"/>
            <w:tcBorders>
              <w:left w:val="thickThinMediumGap" w:sz="24" w:space="0" w:color="000000"/>
              <w:right w:val="thickThinMediumGap" w:sz="24" w:space="0" w:color="000000"/>
            </w:tcBorders>
          </w:tcPr>
          <w:p w14:paraId="5BCA6FD5" w14:textId="62341E44" w:rsidR="008E7545" w:rsidRPr="00EC1845" w:rsidRDefault="008E7545" w:rsidP="00290E63">
            <w:pPr>
              <w:rPr>
                <w:b/>
                <w:sz w:val="24"/>
                <w:szCs w:val="24"/>
              </w:rPr>
            </w:pPr>
            <w:r w:rsidRPr="00EC1845">
              <w:rPr>
                <w:b/>
                <w:sz w:val="24"/>
                <w:szCs w:val="24"/>
              </w:rPr>
              <w:t>NONE OF THE 10 SAMPLES CHECKED HAD LEAD LEVEL IN EXCESS OF THE ACTION LEVEL OF 15 PPB</w:t>
            </w:r>
          </w:p>
        </w:tc>
      </w:tr>
      <w:tr w:rsidR="00EC1845" w14:paraId="01D4B8FE" w14:textId="77777777" w:rsidTr="00EC5ED6">
        <w:trPr>
          <w:trHeight w:val="30"/>
        </w:trPr>
        <w:tc>
          <w:tcPr>
            <w:tcW w:w="2301" w:type="dxa"/>
            <w:tcBorders>
              <w:left w:val="thickThinMediumGap" w:sz="24" w:space="0" w:color="000000"/>
            </w:tcBorders>
          </w:tcPr>
          <w:p w14:paraId="0EFA6AF1" w14:textId="6AF41F31" w:rsidR="00EC1845" w:rsidRDefault="00EC1845" w:rsidP="00EC1845">
            <w:pPr>
              <w:rPr>
                <w:b/>
              </w:rPr>
            </w:pPr>
            <w:r>
              <w:rPr>
                <w:b/>
              </w:rPr>
              <w:t>COPPER (PP</w:t>
            </w:r>
            <w:r w:rsidR="00EC5ED6">
              <w:rPr>
                <w:b/>
              </w:rPr>
              <w:t>M</w:t>
            </w:r>
            <w:r>
              <w:rPr>
                <w:b/>
              </w:rPr>
              <w:t>)</w:t>
            </w:r>
          </w:p>
        </w:tc>
        <w:tc>
          <w:tcPr>
            <w:tcW w:w="758" w:type="dxa"/>
          </w:tcPr>
          <w:p w14:paraId="37E55C05" w14:textId="32B6A7F6" w:rsidR="00EC1845" w:rsidRDefault="00EC4CFF" w:rsidP="00EC1845">
            <w:pPr>
              <w:rPr>
                <w:b/>
              </w:rPr>
            </w:pPr>
            <w:r>
              <w:rPr>
                <w:b/>
              </w:rPr>
              <w:t>0</w:t>
            </w:r>
          </w:p>
        </w:tc>
        <w:tc>
          <w:tcPr>
            <w:tcW w:w="1003" w:type="dxa"/>
            <w:gridSpan w:val="2"/>
          </w:tcPr>
          <w:p w14:paraId="3DDE6D64" w14:textId="446F20F0" w:rsidR="00EC1845" w:rsidRDefault="00FB6E58" w:rsidP="00EC1845">
            <w:pPr>
              <w:rPr>
                <w:b/>
              </w:rPr>
            </w:pPr>
            <w:r>
              <w:rPr>
                <w:b/>
              </w:rPr>
              <w:t>AL=</w:t>
            </w:r>
            <w:r w:rsidR="00C4544C">
              <w:rPr>
                <w:b/>
              </w:rPr>
              <w:t>1300</w:t>
            </w:r>
          </w:p>
        </w:tc>
        <w:tc>
          <w:tcPr>
            <w:tcW w:w="893" w:type="dxa"/>
          </w:tcPr>
          <w:p w14:paraId="7507F5B1" w14:textId="60DFDA86" w:rsidR="00EC1845" w:rsidRDefault="00BF7B00" w:rsidP="00EC1845">
            <w:pPr>
              <w:rPr>
                <w:b/>
              </w:rPr>
            </w:pPr>
            <w:r>
              <w:rPr>
                <w:b/>
              </w:rPr>
              <w:t>604</w:t>
            </w:r>
          </w:p>
        </w:tc>
        <w:tc>
          <w:tcPr>
            <w:tcW w:w="1311" w:type="dxa"/>
          </w:tcPr>
          <w:p w14:paraId="4D698B40" w14:textId="0BEC16A6" w:rsidR="00EC1845" w:rsidRDefault="008E6568" w:rsidP="00EC1845">
            <w:pPr>
              <w:rPr>
                <w:b/>
              </w:rPr>
            </w:pPr>
            <w:r>
              <w:rPr>
                <w:b/>
              </w:rPr>
              <w:t xml:space="preserve">     N/A</w:t>
            </w:r>
          </w:p>
        </w:tc>
        <w:tc>
          <w:tcPr>
            <w:tcW w:w="1054" w:type="dxa"/>
          </w:tcPr>
          <w:p w14:paraId="650FEB24" w14:textId="19ED4423" w:rsidR="00EC1845" w:rsidRDefault="00065086" w:rsidP="00EC1845">
            <w:pPr>
              <w:rPr>
                <w:b/>
              </w:rPr>
            </w:pPr>
            <w:r>
              <w:rPr>
                <w:b/>
              </w:rPr>
              <w:t xml:space="preserve">      N</w:t>
            </w:r>
          </w:p>
        </w:tc>
        <w:tc>
          <w:tcPr>
            <w:tcW w:w="964" w:type="dxa"/>
          </w:tcPr>
          <w:p w14:paraId="2EBCBC90" w14:textId="1720EFDA" w:rsidR="00EC1845" w:rsidRDefault="00065086" w:rsidP="00EC1845">
            <w:pPr>
              <w:rPr>
                <w:b/>
              </w:rPr>
            </w:pPr>
            <w:r>
              <w:rPr>
                <w:b/>
              </w:rPr>
              <w:t>201</w:t>
            </w:r>
            <w:r w:rsidR="004747B3">
              <w:rPr>
                <w:b/>
              </w:rPr>
              <w:t>9</w:t>
            </w:r>
          </w:p>
        </w:tc>
        <w:tc>
          <w:tcPr>
            <w:tcW w:w="3146" w:type="dxa"/>
            <w:tcBorders>
              <w:right w:val="thickThinMediumGap" w:sz="24" w:space="0" w:color="000000"/>
            </w:tcBorders>
          </w:tcPr>
          <w:p w14:paraId="0C67B699" w14:textId="323C6731" w:rsidR="00EC1845" w:rsidRPr="00EC1845" w:rsidRDefault="00EC1845" w:rsidP="00EC1845">
            <w:pPr>
              <w:rPr>
                <w:b/>
                <w:sz w:val="20"/>
                <w:szCs w:val="20"/>
              </w:rPr>
            </w:pPr>
            <w:r w:rsidRPr="00EC1845">
              <w:rPr>
                <w:sz w:val="20"/>
                <w:szCs w:val="20"/>
              </w:rPr>
              <w:t>Corrosion of household plumbing</w:t>
            </w:r>
          </w:p>
        </w:tc>
      </w:tr>
      <w:tr w:rsidR="00EC1845" w14:paraId="7751EA5B" w14:textId="77777777" w:rsidTr="006A3961">
        <w:trPr>
          <w:trHeight w:val="30"/>
        </w:trPr>
        <w:tc>
          <w:tcPr>
            <w:tcW w:w="11430" w:type="dxa"/>
            <w:gridSpan w:val="9"/>
            <w:tcBorders>
              <w:left w:val="thickThinMediumGap" w:sz="24" w:space="0" w:color="000000"/>
              <w:right w:val="thickThinMediumGap" w:sz="24" w:space="0" w:color="000000"/>
            </w:tcBorders>
          </w:tcPr>
          <w:p w14:paraId="2D4626F9" w14:textId="34F8CDB0" w:rsidR="00EC1845" w:rsidRPr="00FB6E58" w:rsidRDefault="00EC1845" w:rsidP="00EC1845">
            <w:pPr>
              <w:rPr>
                <w:b/>
                <w:sz w:val="24"/>
                <w:szCs w:val="24"/>
              </w:rPr>
            </w:pPr>
            <w:r w:rsidRPr="00FB6E58">
              <w:rPr>
                <w:b/>
                <w:sz w:val="24"/>
                <w:szCs w:val="24"/>
              </w:rPr>
              <w:t>NONE OF THE 10 SAMPLES CHECKED HAD COPPER LEVEL IN EXCESS OF THE ACTION LEVEL OF 1300 PPB</w:t>
            </w:r>
          </w:p>
        </w:tc>
      </w:tr>
      <w:tr w:rsidR="00C521B0" w14:paraId="520F16D0" w14:textId="77777777" w:rsidTr="006A3961">
        <w:trPr>
          <w:trHeight w:val="30"/>
        </w:trPr>
        <w:tc>
          <w:tcPr>
            <w:tcW w:w="11430" w:type="dxa"/>
            <w:gridSpan w:val="9"/>
            <w:tcBorders>
              <w:left w:val="thickThinMediumGap" w:sz="24" w:space="0" w:color="000000"/>
              <w:right w:val="thickThinMediumGap" w:sz="24" w:space="0" w:color="000000"/>
            </w:tcBorders>
          </w:tcPr>
          <w:p w14:paraId="7BC5104B" w14:textId="1AEF12A9" w:rsidR="00C521B0" w:rsidRPr="001149DE" w:rsidRDefault="00C521B0" w:rsidP="00EC1845">
            <w:pPr>
              <w:rPr>
                <w:bCs/>
                <w:iCs/>
              </w:rPr>
            </w:pPr>
            <w:r w:rsidRPr="001149DE">
              <w:rPr>
                <w:b/>
                <w:i/>
              </w:rPr>
              <w:t>Residual Disinfectants</w:t>
            </w:r>
            <w:r w:rsidR="001149DE">
              <w:rPr>
                <w:b/>
                <w:i/>
              </w:rPr>
              <w:t xml:space="preserve">     </w:t>
            </w:r>
            <w:r w:rsidR="00E06058">
              <w:rPr>
                <w:bCs/>
                <w:iCs/>
              </w:rPr>
              <w:t>MRDL</w:t>
            </w:r>
            <w:r w:rsidR="001149DE">
              <w:rPr>
                <w:bCs/>
                <w:iCs/>
              </w:rPr>
              <w:t xml:space="preserve">  </w:t>
            </w:r>
            <w:r w:rsidR="00EC4CFF">
              <w:rPr>
                <w:bCs/>
                <w:iCs/>
              </w:rPr>
              <w:t xml:space="preserve">  </w:t>
            </w:r>
            <w:r w:rsidR="001149DE">
              <w:rPr>
                <w:bCs/>
                <w:iCs/>
              </w:rPr>
              <w:t xml:space="preserve">   MRDL</w:t>
            </w:r>
            <w:r w:rsidR="00E06058">
              <w:rPr>
                <w:bCs/>
                <w:iCs/>
              </w:rPr>
              <w:t>G</w:t>
            </w:r>
            <w:bookmarkStart w:id="1" w:name="_GoBack"/>
            <w:bookmarkEnd w:id="1"/>
          </w:p>
        </w:tc>
      </w:tr>
      <w:tr w:rsidR="00C521B0" w14:paraId="72F2BD54" w14:textId="77777777" w:rsidTr="00EC5ED6">
        <w:trPr>
          <w:trHeight w:val="30"/>
        </w:trPr>
        <w:tc>
          <w:tcPr>
            <w:tcW w:w="2301" w:type="dxa"/>
            <w:tcBorders>
              <w:left w:val="thickThinMediumGap" w:sz="24" w:space="0" w:color="000000"/>
              <w:bottom w:val="thickThinMediumGap" w:sz="24" w:space="0" w:color="000000"/>
            </w:tcBorders>
          </w:tcPr>
          <w:p w14:paraId="26D5EC63" w14:textId="04217929" w:rsidR="00C521B0" w:rsidRPr="00C521B0" w:rsidRDefault="00C521B0" w:rsidP="00EC1845">
            <w:pPr>
              <w:rPr>
                <w:b/>
              </w:rPr>
            </w:pPr>
            <w:r w:rsidRPr="00C521B0">
              <w:rPr>
                <w:b/>
              </w:rPr>
              <w:t xml:space="preserve">TOTAL </w:t>
            </w:r>
            <w:r>
              <w:rPr>
                <w:b/>
              </w:rPr>
              <w:t>CHLORINE (PP</w:t>
            </w:r>
            <w:r w:rsidR="00EC5ED6">
              <w:rPr>
                <w:b/>
              </w:rPr>
              <w:t>M</w:t>
            </w:r>
            <w:r>
              <w:rPr>
                <w:b/>
              </w:rPr>
              <w:t>)</w:t>
            </w:r>
          </w:p>
        </w:tc>
        <w:tc>
          <w:tcPr>
            <w:tcW w:w="840" w:type="dxa"/>
            <w:gridSpan w:val="2"/>
            <w:tcBorders>
              <w:bottom w:val="thickThinMediumGap" w:sz="24" w:space="0" w:color="000000"/>
            </w:tcBorders>
          </w:tcPr>
          <w:p w14:paraId="77DA667B" w14:textId="5F29EAE5" w:rsidR="00C521B0" w:rsidRDefault="00FB6E58" w:rsidP="00EC1845">
            <w:pPr>
              <w:rPr>
                <w:b/>
                <w:sz w:val="24"/>
                <w:szCs w:val="24"/>
              </w:rPr>
            </w:pPr>
            <w:r>
              <w:rPr>
                <w:b/>
                <w:sz w:val="24"/>
                <w:szCs w:val="24"/>
              </w:rPr>
              <w:t xml:space="preserve">   4</w:t>
            </w:r>
          </w:p>
        </w:tc>
        <w:tc>
          <w:tcPr>
            <w:tcW w:w="921" w:type="dxa"/>
            <w:tcBorders>
              <w:bottom w:val="thickThinMediumGap" w:sz="24" w:space="0" w:color="000000"/>
            </w:tcBorders>
          </w:tcPr>
          <w:p w14:paraId="109A78B1" w14:textId="3D3A26B0" w:rsidR="00C521B0" w:rsidRPr="00384750" w:rsidRDefault="00FB6E58" w:rsidP="00EC1845">
            <w:pPr>
              <w:rPr>
                <w:b/>
                <w:sz w:val="24"/>
                <w:szCs w:val="24"/>
              </w:rPr>
            </w:pPr>
            <w:r w:rsidRPr="00384750">
              <w:rPr>
                <w:b/>
                <w:sz w:val="24"/>
                <w:szCs w:val="24"/>
              </w:rPr>
              <w:t xml:space="preserve">  4</w:t>
            </w:r>
          </w:p>
        </w:tc>
        <w:tc>
          <w:tcPr>
            <w:tcW w:w="893" w:type="dxa"/>
            <w:tcBorders>
              <w:bottom w:val="thickThinMediumGap" w:sz="24" w:space="0" w:color="000000"/>
            </w:tcBorders>
          </w:tcPr>
          <w:p w14:paraId="1114E975" w14:textId="70ECEF24" w:rsidR="00C521B0" w:rsidRDefault="00C521B0" w:rsidP="00EC1845">
            <w:pPr>
              <w:rPr>
                <w:b/>
                <w:sz w:val="24"/>
                <w:szCs w:val="24"/>
              </w:rPr>
            </w:pPr>
            <w:r>
              <w:rPr>
                <w:b/>
                <w:sz w:val="24"/>
                <w:szCs w:val="24"/>
              </w:rPr>
              <w:t>1.</w:t>
            </w:r>
            <w:r w:rsidR="00B321D8">
              <w:rPr>
                <w:b/>
                <w:sz w:val="24"/>
                <w:szCs w:val="24"/>
              </w:rPr>
              <w:t>39</w:t>
            </w:r>
          </w:p>
        </w:tc>
        <w:tc>
          <w:tcPr>
            <w:tcW w:w="1311" w:type="dxa"/>
            <w:tcBorders>
              <w:bottom w:val="thickThinMediumGap" w:sz="24" w:space="0" w:color="000000"/>
            </w:tcBorders>
          </w:tcPr>
          <w:p w14:paraId="6A4CE818" w14:textId="2C739D1B" w:rsidR="00C521B0" w:rsidRDefault="00B321D8" w:rsidP="00EC1845">
            <w:pPr>
              <w:rPr>
                <w:b/>
                <w:sz w:val="24"/>
                <w:szCs w:val="24"/>
              </w:rPr>
            </w:pPr>
            <w:r>
              <w:rPr>
                <w:b/>
                <w:sz w:val="24"/>
                <w:szCs w:val="24"/>
              </w:rPr>
              <w:t>0.95</w:t>
            </w:r>
            <w:r w:rsidR="00C521B0">
              <w:rPr>
                <w:b/>
                <w:sz w:val="24"/>
                <w:szCs w:val="24"/>
              </w:rPr>
              <w:t>-1.</w:t>
            </w:r>
            <w:r>
              <w:rPr>
                <w:b/>
                <w:sz w:val="24"/>
                <w:szCs w:val="24"/>
              </w:rPr>
              <w:t>39</w:t>
            </w:r>
          </w:p>
        </w:tc>
        <w:tc>
          <w:tcPr>
            <w:tcW w:w="1054" w:type="dxa"/>
            <w:tcBorders>
              <w:bottom w:val="thickThinMediumGap" w:sz="24" w:space="0" w:color="000000"/>
            </w:tcBorders>
          </w:tcPr>
          <w:p w14:paraId="2370E292" w14:textId="2191548B" w:rsidR="00C521B0" w:rsidRDefault="00C521B0" w:rsidP="00EC1845">
            <w:pPr>
              <w:rPr>
                <w:b/>
                <w:sz w:val="24"/>
                <w:szCs w:val="24"/>
              </w:rPr>
            </w:pPr>
            <w:r>
              <w:rPr>
                <w:b/>
                <w:sz w:val="24"/>
                <w:szCs w:val="24"/>
              </w:rPr>
              <w:t xml:space="preserve">     N</w:t>
            </w:r>
          </w:p>
        </w:tc>
        <w:tc>
          <w:tcPr>
            <w:tcW w:w="964" w:type="dxa"/>
            <w:tcBorders>
              <w:bottom w:val="thickThinMediumGap" w:sz="24" w:space="0" w:color="000000"/>
            </w:tcBorders>
          </w:tcPr>
          <w:p w14:paraId="3CB0CC90" w14:textId="63C8B6F9" w:rsidR="00C521B0" w:rsidRDefault="00C521B0" w:rsidP="00EC1845">
            <w:pPr>
              <w:rPr>
                <w:b/>
                <w:sz w:val="24"/>
                <w:szCs w:val="24"/>
              </w:rPr>
            </w:pPr>
            <w:r>
              <w:rPr>
                <w:b/>
                <w:sz w:val="24"/>
                <w:szCs w:val="24"/>
              </w:rPr>
              <w:t>201</w:t>
            </w:r>
            <w:r w:rsidR="004747B3">
              <w:rPr>
                <w:b/>
                <w:sz w:val="24"/>
                <w:szCs w:val="24"/>
              </w:rPr>
              <w:t>9</w:t>
            </w:r>
          </w:p>
        </w:tc>
        <w:tc>
          <w:tcPr>
            <w:tcW w:w="3146" w:type="dxa"/>
            <w:tcBorders>
              <w:bottom w:val="thickThinMediumGap" w:sz="24" w:space="0" w:color="000000"/>
              <w:right w:val="thickThinMediumGap" w:sz="24" w:space="0" w:color="000000"/>
            </w:tcBorders>
          </w:tcPr>
          <w:p w14:paraId="48189AAD" w14:textId="62550D90" w:rsidR="00C521B0" w:rsidRDefault="00E37428" w:rsidP="00EC1845">
            <w:pPr>
              <w:rPr>
                <w:b/>
                <w:sz w:val="24"/>
                <w:szCs w:val="24"/>
              </w:rPr>
            </w:pPr>
            <w:r w:rsidRPr="00E37428">
              <w:rPr>
                <w:b/>
                <w:sz w:val="24"/>
                <w:szCs w:val="24"/>
              </w:rPr>
              <w:t>Water additive used to control microbes.</w:t>
            </w:r>
          </w:p>
        </w:tc>
      </w:tr>
    </w:tbl>
    <w:p w14:paraId="14E3E9AE" w14:textId="10EB876F" w:rsidR="000C7343" w:rsidRPr="00AC47D9" w:rsidRDefault="000C7343" w:rsidP="00290E63">
      <w:pPr>
        <w:rPr>
          <w:rFonts w:ascii="Arial" w:hAnsi="Arial" w:cs="Arial"/>
          <w:b/>
          <w:sz w:val="24"/>
          <w:szCs w:val="24"/>
        </w:rPr>
      </w:pPr>
    </w:p>
    <w:tbl>
      <w:tblPr>
        <w:tblStyle w:val="TableGrid"/>
        <w:tblW w:w="11340" w:type="dxa"/>
        <w:tblInd w:w="-185" w:type="dxa"/>
        <w:tblLook w:val="04A0" w:firstRow="1" w:lastRow="0" w:firstColumn="1" w:lastColumn="0" w:noHBand="0" w:noVBand="1"/>
      </w:tblPr>
      <w:tblGrid>
        <w:gridCol w:w="11340"/>
      </w:tblGrid>
      <w:tr w:rsidR="00AC47D9" w:rsidRPr="00AC47D9" w14:paraId="2C1E64F7" w14:textId="77777777" w:rsidTr="00AC47D9">
        <w:tc>
          <w:tcPr>
            <w:tcW w:w="11340" w:type="dxa"/>
            <w:tcBorders>
              <w:top w:val="double" w:sz="4" w:space="0" w:color="auto"/>
              <w:left w:val="double" w:sz="4" w:space="0" w:color="auto"/>
              <w:bottom w:val="double" w:sz="4" w:space="0" w:color="auto"/>
              <w:right w:val="double" w:sz="4" w:space="0" w:color="auto"/>
            </w:tcBorders>
          </w:tcPr>
          <w:p w14:paraId="1F7D7C83" w14:textId="0A1E164A" w:rsidR="00AC47D9" w:rsidRPr="00AC47D9" w:rsidRDefault="00AC47D9" w:rsidP="00290E63">
            <w:pPr>
              <w:rPr>
                <w:rFonts w:ascii="Arial" w:hAnsi="Arial" w:cs="Arial"/>
                <w:b/>
                <w:sz w:val="24"/>
                <w:szCs w:val="24"/>
              </w:rPr>
            </w:pPr>
            <w:r w:rsidRPr="00AC47D9">
              <w:rPr>
                <w:rFonts w:ascii="Arial" w:hAnsi="Arial" w:cs="Arial"/>
                <w:b/>
                <w:sz w:val="24"/>
                <w:szCs w:val="24"/>
              </w:rPr>
              <w:t xml:space="preserve">*Nitrate in drinking water at levels above 10 ppm is a health risk for infants less </w:t>
            </w:r>
            <w:proofErr w:type="spellStart"/>
            <w:r w:rsidRPr="00AC47D9">
              <w:rPr>
                <w:rFonts w:ascii="Arial" w:hAnsi="Arial" w:cs="Arial"/>
                <w:b/>
                <w:sz w:val="24"/>
                <w:szCs w:val="24"/>
              </w:rPr>
              <w:t>that</w:t>
            </w:r>
            <w:proofErr w:type="spellEnd"/>
            <w:r w:rsidRPr="00AC47D9">
              <w:rPr>
                <w:rFonts w:ascii="Arial" w:hAnsi="Arial" w:cs="Arial"/>
                <w:b/>
                <w:sz w:val="24"/>
                <w:szCs w:val="24"/>
              </w:rPr>
              <w:t xml:space="preserve">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tc>
      </w:tr>
    </w:tbl>
    <w:p w14:paraId="36B768BE" w14:textId="77777777" w:rsidR="00AC47D9" w:rsidRDefault="00AC47D9" w:rsidP="00290E63"/>
    <w:sectPr w:rsidR="00AC47D9" w:rsidSect="002E0F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panose1 w:val="02000000000000000000"/>
    <w:charset w:val="00"/>
    <w:family w:val="auto"/>
    <w:pitch w:val="variable"/>
    <w:sig w:usb0="8000002F" w:usb1="0000000A" w:usb2="00000000" w:usb3="00000000" w:csb0="00000001" w:csb1="00000000"/>
  </w:font>
  <w:font w:name="Franklin Goth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65D9"/>
    <w:multiLevelType w:val="hybridMultilevel"/>
    <w:tmpl w:val="01A8F40A"/>
    <w:lvl w:ilvl="0" w:tplc="E6029C6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C8451C">
      <w:start w:val="1"/>
      <w:numFmt w:val="bullet"/>
      <w:lvlText w:val="o"/>
      <w:lvlJc w:val="left"/>
      <w:pPr>
        <w:ind w:left="1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F63D66">
      <w:start w:val="1"/>
      <w:numFmt w:val="bullet"/>
      <w:lvlText w:val="▪"/>
      <w:lvlJc w:val="left"/>
      <w:pPr>
        <w:ind w:left="1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00911E">
      <w:start w:val="1"/>
      <w:numFmt w:val="bullet"/>
      <w:lvlText w:val="•"/>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64404">
      <w:start w:val="1"/>
      <w:numFmt w:val="bullet"/>
      <w:lvlText w:val="o"/>
      <w:lvlJc w:val="left"/>
      <w:pPr>
        <w:ind w:left="3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58C54A">
      <w:start w:val="1"/>
      <w:numFmt w:val="bullet"/>
      <w:lvlText w:val="▪"/>
      <w:lvlJc w:val="left"/>
      <w:pPr>
        <w:ind w:left="3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802D16">
      <w:start w:val="1"/>
      <w:numFmt w:val="bullet"/>
      <w:lvlText w:val="•"/>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A09DA">
      <w:start w:val="1"/>
      <w:numFmt w:val="bullet"/>
      <w:lvlText w:val="o"/>
      <w:lvlJc w:val="left"/>
      <w:pPr>
        <w:ind w:left="5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EE7AFC">
      <w:start w:val="1"/>
      <w:numFmt w:val="bullet"/>
      <w:lvlText w:val="▪"/>
      <w:lvlJc w:val="left"/>
      <w:pPr>
        <w:ind w:left="6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537200"/>
    <w:multiLevelType w:val="hybridMultilevel"/>
    <w:tmpl w:val="8BCC8F4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43717A7F"/>
    <w:multiLevelType w:val="hybridMultilevel"/>
    <w:tmpl w:val="1056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35"/>
    <w:rsid w:val="00032C9D"/>
    <w:rsid w:val="000458F7"/>
    <w:rsid w:val="00056E6D"/>
    <w:rsid w:val="00061D5C"/>
    <w:rsid w:val="00065086"/>
    <w:rsid w:val="00065F5F"/>
    <w:rsid w:val="000B3FCF"/>
    <w:rsid w:val="000C7343"/>
    <w:rsid w:val="001149DE"/>
    <w:rsid w:val="001944FB"/>
    <w:rsid w:val="001A3262"/>
    <w:rsid w:val="001D2044"/>
    <w:rsid w:val="002221E2"/>
    <w:rsid w:val="00234068"/>
    <w:rsid w:val="00234632"/>
    <w:rsid w:val="00250006"/>
    <w:rsid w:val="0026127F"/>
    <w:rsid w:val="0026225F"/>
    <w:rsid w:val="002732FA"/>
    <w:rsid w:val="00290E63"/>
    <w:rsid w:val="002A2CBD"/>
    <w:rsid w:val="002C743B"/>
    <w:rsid w:val="002E0F41"/>
    <w:rsid w:val="00325ED2"/>
    <w:rsid w:val="00333F8B"/>
    <w:rsid w:val="00367305"/>
    <w:rsid w:val="00374FD2"/>
    <w:rsid w:val="00384750"/>
    <w:rsid w:val="0043561D"/>
    <w:rsid w:val="00440CA9"/>
    <w:rsid w:val="004747B3"/>
    <w:rsid w:val="005438A4"/>
    <w:rsid w:val="0054521B"/>
    <w:rsid w:val="00596E00"/>
    <w:rsid w:val="0069673D"/>
    <w:rsid w:val="006A3961"/>
    <w:rsid w:val="006E75DD"/>
    <w:rsid w:val="00740C35"/>
    <w:rsid w:val="00787418"/>
    <w:rsid w:val="007B4E64"/>
    <w:rsid w:val="007F6AD0"/>
    <w:rsid w:val="00872A09"/>
    <w:rsid w:val="008C2A29"/>
    <w:rsid w:val="008E6568"/>
    <w:rsid w:val="008E7545"/>
    <w:rsid w:val="00AB357E"/>
    <w:rsid w:val="00AC47D9"/>
    <w:rsid w:val="00AE0EC4"/>
    <w:rsid w:val="00AE1AE6"/>
    <w:rsid w:val="00B321D8"/>
    <w:rsid w:val="00B97221"/>
    <w:rsid w:val="00BB34B4"/>
    <w:rsid w:val="00BF7B00"/>
    <w:rsid w:val="00C4544C"/>
    <w:rsid w:val="00C521B0"/>
    <w:rsid w:val="00C55365"/>
    <w:rsid w:val="00C7723D"/>
    <w:rsid w:val="00CD26D5"/>
    <w:rsid w:val="00CE53DB"/>
    <w:rsid w:val="00D57239"/>
    <w:rsid w:val="00DA7212"/>
    <w:rsid w:val="00DC05BD"/>
    <w:rsid w:val="00DD071C"/>
    <w:rsid w:val="00E06058"/>
    <w:rsid w:val="00E37428"/>
    <w:rsid w:val="00E46CA6"/>
    <w:rsid w:val="00EC1845"/>
    <w:rsid w:val="00EC4CFF"/>
    <w:rsid w:val="00EC5ED6"/>
    <w:rsid w:val="00EE0FA6"/>
    <w:rsid w:val="00EE6CB6"/>
    <w:rsid w:val="00F0717B"/>
    <w:rsid w:val="00FB6E58"/>
    <w:rsid w:val="00FD7C99"/>
    <w:rsid w:val="00FF12A4"/>
    <w:rsid w:val="00FF19BD"/>
    <w:rsid w:val="00FF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B5E5"/>
  <w15:chartTrackingRefBased/>
  <w15:docId w15:val="{F9DDDE48-C990-4AAB-BDBA-598CC2FB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25ED2"/>
    <w:pPr>
      <w:keepNext/>
      <w:keepLines/>
      <w:spacing w:after="149"/>
      <w:ind w:left="72"/>
      <w:outlineLvl w:val="0"/>
    </w:pPr>
    <w:rPr>
      <w:rFonts w:ascii="Calibri" w:eastAsia="Calibri" w:hAnsi="Calibri" w:cs="Calibri"/>
      <w:b/>
      <w:color w:val="000000"/>
      <w:sz w:val="50"/>
    </w:rPr>
  </w:style>
  <w:style w:type="paragraph" w:styleId="Heading2">
    <w:name w:val="heading 2"/>
    <w:basedOn w:val="Normal"/>
    <w:next w:val="Normal"/>
    <w:link w:val="Heading2Char"/>
    <w:uiPriority w:val="9"/>
    <w:unhideWhenUsed/>
    <w:qFormat/>
    <w:rsid w:val="00F071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5ED2"/>
    <w:rPr>
      <w:rFonts w:ascii="Calibri" w:eastAsia="Calibri" w:hAnsi="Calibri" w:cs="Calibri"/>
      <w:b/>
      <w:color w:val="000000"/>
      <w:sz w:val="50"/>
    </w:rPr>
  </w:style>
  <w:style w:type="character" w:customStyle="1" w:styleId="Heading2Char">
    <w:name w:val="Heading 2 Char"/>
    <w:basedOn w:val="DefaultParagraphFont"/>
    <w:link w:val="Heading2"/>
    <w:uiPriority w:val="9"/>
    <w:rsid w:val="00F0717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46CA6"/>
    <w:pPr>
      <w:ind w:left="720"/>
      <w:contextualSpacing/>
    </w:pPr>
  </w:style>
  <w:style w:type="character" w:styleId="Hyperlink">
    <w:name w:val="Hyperlink"/>
    <w:basedOn w:val="DefaultParagraphFont"/>
    <w:uiPriority w:val="99"/>
    <w:unhideWhenUsed/>
    <w:rsid w:val="00FF19BD"/>
    <w:rPr>
      <w:color w:val="0563C1" w:themeColor="hyperlink"/>
      <w:u w:val="single"/>
    </w:rPr>
  </w:style>
  <w:style w:type="character" w:styleId="UnresolvedMention">
    <w:name w:val="Unresolved Mention"/>
    <w:basedOn w:val="DefaultParagraphFont"/>
    <w:uiPriority w:val="99"/>
    <w:semiHidden/>
    <w:unhideWhenUsed/>
    <w:rsid w:val="00FF19BD"/>
    <w:rPr>
      <w:color w:val="605E5C"/>
      <w:shd w:val="clear" w:color="auto" w:fill="E1DFDD"/>
    </w:rPr>
  </w:style>
  <w:style w:type="paragraph" w:styleId="BalloonText">
    <w:name w:val="Balloon Text"/>
    <w:basedOn w:val="Normal"/>
    <w:link w:val="BalloonTextChar"/>
    <w:uiPriority w:val="99"/>
    <w:semiHidden/>
    <w:unhideWhenUsed/>
    <w:rsid w:val="002C7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7AD1-8103-4D4C-ABF0-ADF013B8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arnold</dc:creator>
  <cp:keywords/>
  <dc:description/>
  <cp:lastModifiedBy>Tri County</cp:lastModifiedBy>
  <cp:revision>2</cp:revision>
  <cp:lastPrinted>2020-03-03T16:21:00Z</cp:lastPrinted>
  <dcterms:created xsi:type="dcterms:W3CDTF">2020-03-23T17:37:00Z</dcterms:created>
  <dcterms:modified xsi:type="dcterms:W3CDTF">2020-03-23T17:37:00Z</dcterms:modified>
</cp:coreProperties>
</file>